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F98B4" w14:textId="77777777" w:rsidR="00B8441A" w:rsidRPr="002243EA" w:rsidRDefault="00B8441A" w:rsidP="00C06734">
      <w:pPr>
        <w:rPr>
          <w:rFonts w:asciiTheme="minorHAnsi" w:hAnsiTheme="minorHAnsi" w:cstheme="minorHAnsi"/>
          <w:b/>
          <w:bCs/>
          <w:sz w:val="28"/>
          <w:szCs w:val="28"/>
          <w:lang w:val="en-US"/>
        </w:rPr>
      </w:pPr>
    </w:p>
    <w:p w14:paraId="5A5C4826" w14:textId="60AF092B" w:rsidR="00611985" w:rsidRPr="002243EA" w:rsidRDefault="00611985" w:rsidP="00611985">
      <w:pPr>
        <w:jc w:val="right"/>
        <w:rPr>
          <w:rFonts w:asciiTheme="minorHAnsi" w:hAnsiTheme="minorHAnsi" w:cstheme="minorHAnsi"/>
          <w:b/>
          <w:bCs/>
          <w:szCs w:val="24"/>
          <w:lang w:val="en-US"/>
        </w:rPr>
      </w:pPr>
      <w:r w:rsidRPr="002243EA">
        <w:rPr>
          <w:rFonts w:asciiTheme="minorHAnsi" w:hAnsiTheme="minorHAnsi" w:cstheme="minorHAnsi"/>
          <w:b/>
          <w:bCs/>
          <w:szCs w:val="24"/>
          <w:lang w:val="en-US"/>
        </w:rPr>
        <w:t>The Very Reverend Simon Robinson</w:t>
      </w:r>
    </w:p>
    <w:p w14:paraId="7294CF82" w14:textId="729AB4C5" w:rsidR="00611985" w:rsidRPr="002243EA" w:rsidRDefault="00611985" w:rsidP="00611985">
      <w:pPr>
        <w:jc w:val="right"/>
        <w:rPr>
          <w:rFonts w:asciiTheme="minorHAnsi" w:hAnsiTheme="minorHAnsi" w:cstheme="minorHAnsi"/>
          <w:b/>
          <w:bCs/>
          <w:szCs w:val="24"/>
          <w:lang w:val="en-US"/>
        </w:rPr>
      </w:pPr>
      <w:r w:rsidRPr="002243EA">
        <w:rPr>
          <w:rFonts w:asciiTheme="minorHAnsi" w:hAnsiTheme="minorHAnsi" w:cstheme="minorHAnsi"/>
          <w:b/>
          <w:bCs/>
          <w:szCs w:val="24"/>
          <w:lang w:val="en-US"/>
        </w:rPr>
        <w:t>Dean</w:t>
      </w:r>
      <w:r w:rsidR="002243EA" w:rsidRPr="002243EA">
        <w:rPr>
          <w:rFonts w:asciiTheme="minorHAnsi" w:hAnsiTheme="minorHAnsi" w:cstheme="minorHAnsi"/>
          <w:b/>
          <w:bCs/>
          <w:szCs w:val="24"/>
          <w:lang w:val="en-US"/>
        </w:rPr>
        <w:t>-designate</w:t>
      </w:r>
      <w:r w:rsidRPr="002243EA">
        <w:rPr>
          <w:rFonts w:asciiTheme="minorHAnsi" w:hAnsiTheme="minorHAnsi" w:cstheme="minorHAnsi"/>
          <w:b/>
          <w:bCs/>
          <w:szCs w:val="24"/>
          <w:lang w:val="en-US"/>
        </w:rPr>
        <w:t xml:space="preserve"> of Truro Cathedral</w:t>
      </w:r>
    </w:p>
    <w:p w14:paraId="592A19FA" w14:textId="1F725E4C" w:rsidR="00611985" w:rsidRPr="002243EA" w:rsidRDefault="00611985" w:rsidP="00611985">
      <w:pPr>
        <w:jc w:val="right"/>
        <w:rPr>
          <w:rFonts w:asciiTheme="minorHAnsi" w:hAnsiTheme="minorHAnsi" w:cstheme="minorHAnsi"/>
          <w:b/>
          <w:bCs/>
          <w:szCs w:val="24"/>
          <w:lang w:val="en-US"/>
        </w:rPr>
      </w:pPr>
      <w:r w:rsidRPr="002243EA">
        <w:rPr>
          <w:rFonts w:asciiTheme="minorHAnsi" w:hAnsiTheme="minorHAnsi" w:cstheme="minorHAnsi"/>
          <w:b/>
          <w:bCs/>
          <w:szCs w:val="24"/>
          <w:lang w:val="en-US"/>
        </w:rPr>
        <w:t>The Old Cathedral School</w:t>
      </w:r>
    </w:p>
    <w:p w14:paraId="49609BAC" w14:textId="7C79FC06" w:rsidR="00611985" w:rsidRPr="002243EA" w:rsidRDefault="00611985" w:rsidP="00611985">
      <w:pPr>
        <w:jc w:val="right"/>
        <w:rPr>
          <w:rFonts w:asciiTheme="minorHAnsi" w:hAnsiTheme="minorHAnsi" w:cstheme="minorHAnsi"/>
          <w:b/>
          <w:bCs/>
          <w:szCs w:val="24"/>
          <w:lang w:val="en-US"/>
        </w:rPr>
      </w:pPr>
      <w:r w:rsidRPr="002243EA">
        <w:rPr>
          <w:rFonts w:asciiTheme="minorHAnsi" w:hAnsiTheme="minorHAnsi" w:cstheme="minorHAnsi"/>
          <w:b/>
          <w:bCs/>
          <w:szCs w:val="24"/>
          <w:lang w:val="en-US"/>
        </w:rPr>
        <w:t xml:space="preserve"> 14 St Mary’s Street</w:t>
      </w:r>
    </w:p>
    <w:p w14:paraId="4FD0F7E5" w14:textId="6FB88851" w:rsidR="00611985" w:rsidRPr="002243EA" w:rsidRDefault="00611985" w:rsidP="00611985">
      <w:pPr>
        <w:jc w:val="right"/>
        <w:rPr>
          <w:rFonts w:asciiTheme="minorHAnsi" w:hAnsiTheme="minorHAnsi" w:cstheme="minorHAnsi"/>
          <w:b/>
          <w:bCs/>
          <w:szCs w:val="24"/>
          <w:lang w:val="en-US"/>
        </w:rPr>
      </w:pPr>
      <w:r w:rsidRPr="002243EA">
        <w:rPr>
          <w:rFonts w:asciiTheme="minorHAnsi" w:hAnsiTheme="minorHAnsi" w:cstheme="minorHAnsi"/>
          <w:b/>
          <w:bCs/>
          <w:szCs w:val="24"/>
          <w:lang w:val="en-US"/>
        </w:rPr>
        <w:t>TRURO</w:t>
      </w:r>
    </w:p>
    <w:p w14:paraId="1B6D09AF" w14:textId="3A45BC99" w:rsidR="00611985" w:rsidRPr="002243EA" w:rsidRDefault="00611985" w:rsidP="00611985">
      <w:pPr>
        <w:jc w:val="right"/>
        <w:rPr>
          <w:rFonts w:asciiTheme="minorHAnsi" w:hAnsiTheme="minorHAnsi" w:cstheme="minorHAnsi"/>
          <w:b/>
          <w:bCs/>
          <w:szCs w:val="24"/>
          <w:lang w:val="en-US"/>
        </w:rPr>
      </w:pPr>
      <w:r w:rsidRPr="002243EA">
        <w:rPr>
          <w:rFonts w:asciiTheme="minorHAnsi" w:hAnsiTheme="minorHAnsi" w:cstheme="minorHAnsi"/>
          <w:b/>
          <w:bCs/>
          <w:szCs w:val="24"/>
          <w:lang w:val="en-US"/>
        </w:rPr>
        <w:t>TR1 2AF</w:t>
      </w:r>
    </w:p>
    <w:p w14:paraId="452D7F2F" w14:textId="77777777" w:rsidR="00611985" w:rsidRPr="002243EA" w:rsidRDefault="00611985" w:rsidP="00611985">
      <w:pPr>
        <w:jc w:val="right"/>
        <w:rPr>
          <w:rFonts w:asciiTheme="minorHAnsi" w:hAnsiTheme="minorHAnsi" w:cstheme="minorHAnsi"/>
          <w:b/>
          <w:bCs/>
          <w:szCs w:val="24"/>
          <w:u w:val="single"/>
          <w:lang w:val="en-US"/>
        </w:rPr>
      </w:pPr>
    </w:p>
    <w:p w14:paraId="1A65EAF1" w14:textId="01AE5C89" w:rsidR="00B8441A" w:rsidRPr="002243EA" w:rsidRDefault="001B7996" w:rsidP="001B7996">
      <w:pPr>
        <w:widowControl/>
        <w:jc w:val="center"/>
        <w:rPr>
          <w:rFonts w:asciiTheme="minorHAnsi" w:hAnsiTheme="minorHAnsi" w:cstheme="minorHAnsi"/>
          <w:spacing w:val="-6"/>
          <w:sz w:val="28"/>
          <w:szCs w:val="28"/>
          <w:lang w:eastAsia="en-GB"/>
        </w:rPr>
      </w:pPr>
      <w:r w:rsidRPr="002243EA">
        <w:rPr>
          <w:rFonts w:asciiTheme="minorHAnsi" w:hAnsiTheme="minorHAnsi" w:cstheme="minorHAnsi"/>
          <w:b/>
          <w:bCs/>
          <w:szCs w:val="24"/>
          <w:u w:val="single"/>
          <w:lang w:val="en-US"/>
        </w:rPr>
        <w:t>THE VACANCY IN SEE COMMITTEE</w:t>
      </w:r>
      <w:r w:rsidR="00611985" w:rsidRPr="002243EA">
        <w:rPr>
          <w:rFonts w:asciiTheme="minorHAnsi" w:hAnsiTheme="minorHAnsi" w:cstheme="minorHAnsi"/>
          <w:b/>
          <w:bCs/>
          <w:spacing w:val="-6"/>
          <w:sz w:val="28"/>
          <w:szCs w:val="28"/>
          <w:u w:val="single"/>
          <w:lang w:eastAsia="en-GB"/>
        </w:rPr>
        <w:br/>
      </w:r>
    </w:p>
    <w:p w14:paraId="4A2CDA07" w14:textId="77777777" w:rsidR="00C06734" w:rsidRPr="002243EA" w:rsidRDefault="00C06734" w:rsidP="00B8441A">
      <w:pPr>
        <w:widowControl/>
        <w:jc w:val="left"/>
        <w:rPr>
          <w:rFonts w:asciiTheme="minorHAnsi" w:hAnsiTheme="minorHAnsi" w:cstheme="minorHAnsi"/>
          <w:spacing w:val="-6"/>
          <w:szCs w:val="24"/>
          <w:lang w:eastAsia="en-GB"/>
        </w:rPr>
      </w:pPr>
    </w:p>
    <w:p w14:paraId="4C53BA26" w14:textId="54EF08BA" w:rsidR="00B8441A" w:rsidRPr="002243EA" w:rsidRDefault="001B7996" w:rsidP="00B8441A">
      <w:pPr>
        <w:widowControl/>
      </w:pPr>
      <w:r w:rsidRPr="002243EA">
        <w:rPr>
          <w:rFonts w:asciiTheme="minorHAnsi" w:hAnsiTheme="minorHAnsi" w:cstheme="minorHAnsi"/>
          <w:spacing w:val="-6"/>
          <w:szCs w:val="24"/>
          <w:lang w:eastAsia="en-GB"/>
        </w:rPr>
        <w:t xml:space="preserve">The VACANCY IN SEE COMMITTEE of the Diocese of Truro operates under the VACANCY IN SEE COMMITTEE Regulations 1993 with various amendments having been made. </w:t>
      </w:r>
      <w:r w:rsidR="002243EA" w:rsidRPr="002243EA">
        <w:rPr>
          <w:rFonts w:asciiTheme="minorHAnsi" w:hAnsiTheme="minorHAnsi" w:cstheme="minorHAnsi"/>
          <w:spacing w:val="-6"/>
          <w:szCs w:val="24"/>
          <w:lang w:eastAsia="en-GB"/>
        </w:rPr>
        <w:t xml:space="preserve">A briefing paper including the Amended Regulations </w:t>
      </w:r>
      <w:r w:rsidRPr="002243EA">
        <w:rPr>
          <w:rFonts w:asciiTheme="minorHAnsi" w:hAnsiTheme="minorHAnsi" w:cstheme="minorHAnsi"/>
          <w:spacing w:val="-6"/>
          <w:szCs w:val="24"/>
          <w:lang w:eastAsia="en-GB"/>
        </w:rPr>
        <w:t xml:space="preserve">can be found at </w:t>
      </w:r>
      <w:r w:rsidR="002243EA" w:rsidRPr="002243EA">
        <w:rPr>
          <w:rFonts w:asciiTheme="minorHAnsi" w:hAnsiTheme="minorHAnsi" w:cstheme="minorHAnsi"/>
          <w:spacing w:val="-6"/>
          <w:szCs w:val="24"/>
          <w:lang w:eastAsia="en-GB"/>
        </w:rPr>
        <w:t>this</w:t>
      </w:r>
      <w:r w:rsidRPr="002243EA">
        <w:rPr>
          <w:rFonts w:asciiTheme="minorHAnsi" w:hAnsiTheme="minorHAnsi" w:cstheme="minorHAnsi"/>
          <w:spacing w:val="-6"/>
          <w:szCs w:val="24"/>
          <w:lang w:eastAsia="en-GB"/>
        </w:rPr>
        <w:t xml:space="preserve"> link </w:t>
      </w:r>
      <w:hyperlink r:id="rId7" w:history="1">
        <w:r w:rsidRPr="002243EA">
          <w:rPr>
            <w:rStyle w:val="Hyperlink"/>
            <w:color w:val="auto"/>
          </w:rPr>
          <w:t>BRIEFING FOR MEMBERS OF (churchofengland.org)</w:t>
        </w:r>
      </w:hyperlink>
      <w:r w:rsidRPr="002243EA">
        <w:t xml:space="preserve">. </w:t>
      </w:r>
    </w:p>
    <w:p w14:paraId="67D059F2" w14:textId="77777777" w:rsidR="001B7996" w:rsidRPr="002243EA" w:rsidRDefault="001B7996" w:rsidP="00B8441A">
      <w:pPr>
        <w:widowControl/>
      </w:pPr>
    </w:p>
    <w:p w14:paraId="05267EEC" w14:textId="2E922A59" w:rsidR="001B7996" w:rsidRPr="002243EA" w:rsidRDefault="001B7996" w:rsidP="00B8441A">
      <w:pPr>
        <w:widowControl/>
      </w:pPr>
      <w:r w:rsidRPr="002243EA">
        <w:t>The Diocese i</w:t>
      </w:r>
      <w:r w:rsidR="002243EA" w:rsidRPr="002243EA">
        <w:t>s</w:t>
      </w:r>
      <w:r w:rsidRPr="002243EA">
        <w:t xml:space="preserve"> duty bound to have </w:t>
      </w:r>
      <w:r w:rsidR="00A83C0B">
        <w:t>the ViSC</w:t>
      </w:r>
      <w:r w:rsidRPr="002243EA">
        <w:t xml:space="preserve"> established and ready to operate at the point of the departure of the Diocesan Bishop. </w:t>
      </w:r>
    </w:p>
    <w:p w14:paraId="0966A1D2" w14:textId="77777777" w:rsidR="001B7996" w:rsidRPr="002243EA" w:rsidRDefault="001B7996" w:rsidP="00B8441A">
      <w:pPr>
        <w:widowControl/>
      </w:pPr>
    </w:p>
    <w:p w14:paraId="35ADD08B" w14:textId="77777777" w:rsidR="001B7996" w:rsidRPr="00A83C0B" w:rsidRDefault="001B7996" w:rsidP="00B8441A">
      <w:pPr>
        <w:widowControl/>
        <w:rPr>
          <w:spacing w:val="-6"/>
          <w:szCs w:val="24"/>
          <w:lang w:eastAsia="en-GB"/>
        </w:rPr>
      </w:pPr>
      <w:r w:rsidRPr="00A83C0B">
        <w:rPr>
          <w:spacing w:val="-6"/>
          <w:szCs w:val="24"/>
          <w:lang w:eastAsia="en-GB"/>
        </w:rPr>
        <w:t xml:space="preserve">The role of the Vacancy in See Committee is as follows: </w:t>
      </w:r>
    </w:p>
    <w:p w14:paraId="1C4C70C6" w14:textId="77777777" w:rsidR="001B7996" w:rsidRPr="00A83C0B" w:rsidRDefault="001B7996" w:rsidP="001B7996">
      <w:pPr>
        <w:widowControl/>
        <w:ind w:left="720"/>
        <w:rPr>
          <w:spacing w:val="-6"/>
          <w:szCs w:val="24"/>
          <w:lang w:eastAsia="en-GB"/>
        </w:rPr>
      </w:pPr>
      <w:r w:rsidRPr="00A83C0B">
        <w:rPr>
          <w:spacing w:val="-6"/>
          <w:szCs w:val="24"/>
          <w:lang w:eastAsia="en-GB"/>
        </w:rPr>
        <w:sym w:font="Symbol" w:char="F0B7"/>
      </w:r>
      <w:r w:rsidRPr="00A83C0B">
        <w:rPr>
          <w:spacing w:val="-6"/>
          <w:szCs w:val="24"/>
          <w:lang w:eastAsia="en-GB"/>
        </w:rPr>
        <w:t xml:space="preserve"> to prepare a brief description of the diocese and a statement setting out the desired profile of the new Bishop; </w:t>
      </w:r>
    </w:p>
    <w:p w14:paraId="50118177" w14:textId="682631AC" w:rsidR="001B7996" w:rsidRPr="00A83C0B" w:rsidRDefault="001B7996" w:rsidP="001B7996">
      <w:pPr>
        <w:widowControl/>
        <w:ind w:left="720"/>
        <w:rPr>
          <w:spacing w:val="-6"/>
          <w:szCs w:val="24"/>
          <w:lang w:eastAsia="en-GB"/>
        </w:rPr>
      </w:pPr>
      <w:r w:rsidRPr="00A83C0B">
        <w:rPr>
          <w:spacing w:val="-6"/>
          <w:szCs w:val="24"/>
          <w:lang w:eastAsia="en-GB"/>
        </w:rPr>
        <w:sym w:font="Symbol" w:char="F0B7"/>
      </w:r>
      <w:r w:rsidRPr="00A83C0B">
        <w:rPr>
          <w:spacing w:val="-6"/>
          <w:szCs w:val="24"/>
          <w:lang w:eastAsia="en-GB"/>
        </w:rPr>
        <w:t xml:space="preserve"> to elect the diocesan representatives to the Crown Nominations Commission. The Committee will meet at least twice. Its discussions (but not the date, time and place of its meetings) should be kept confidential.</w:t>
      </w:r>
    </w:p>
    <w:p w14:paraId="42016A85" w14:textId="77777777" w:rsidR="001B7996" w:rsidRPr="002243EA" w:rsidRDefault="001B7996" w:rsidP="001B7996">
      <w:pPr>
        <w:widowControl/>
        <w:rPr>
          <w:rFonts w:asciiTheme="minorHAnsi" w:hAnsiTheme="minorHAnsi" w:cstheme="minorHAnsi"/>
          <w:spacing w:val="-6"/>
          <w:szCs w:val="24"/>
          <w:lang w:eastAsia="en-GB"/>
        </w:rPr>
      </w:pPr>
    </w:p>
    <w:p w14:paraId="46940304" w14:textId="5E5E733A" w:rsidR="001B7996" w:rsidRPr="002243EA" w:rsidRDefault="001B7996" w:rsidP="001B7996">
      <w:pPr>
        <w:widowControl/>
        <w:rPr>
          <w:rFonts w:asciiTheme="minorHAnsi" w:hAnsiTheme="minorHAnsi" w:cstheme="minorHAnsi"/>
          <w:spacing w:val="-6"/>
          <w:szCs w:val="24"/>
          <w:lang w:eastAsia="en-GB"/>
        </w:rPr>
      </w:pPr>
      <w:r w:rsidRPr="002243EA">
        <w:rPr>
          <w:rFonts w:asciiTheme="minorHAnsi" w:hAnsiTheme="minorHAnsi" w:cstheme="minorHAnsi"/>
          <w:spacing w:val="-6"/>
          <w:szCs w:val="24"/>
          <w:lang w:eastAsia="en-GB"/>
        </w:rPr>
        <w:t>The Vacancy in See Committee comprises</w:t>
      </w:r>
      <w:r w:rsidR="001D1A29" w:rsidRPr="002243EA">
        <w:rPr>
          <w:rFonts w:asciiTheme="minorHAnsi" w:hAnsiTheme="minorHAnsi" w:cstheme="minorHAnsi"/>
          <w:spacing w:val="-6"/>
          <w:szCs w:val="24"/>
          <w:lang w:eastAsia="en-GB"/>
        </w:rPr>
        <w:t xml:space="preserve"> ex-officio members, elected members and nominated members, nominated by the BDC.</w:t>
      </w:r>
    </w:p>
    <w:p w14:paraId="3A6332A0" w14:textId="77777777" w:rsidR="001D1A29" w:rsidRPr="002243EA" w:rsidRDefault="001D1A29" w:rsidP="001B7996">
      <w:pPr>
        <w:widowControl/>
        <w:rPr>
          <w:rFonts w:asciiTheme="minorHAnsi" w:hAnsiTheme="minorHAnsi" w:cstheme="minorHAnsi"/>
          <w:spacing w:val="-6"/>
          <w:szCs w:val="24"/>
          <w:lang w:eastAsia="en-GB"/>
        </w:rPr>
      </w:pPr>
    </w:p>
    <w:p w14:paraId="51CD5199" w14:textId="455629D3" w:rsidR="001D1A29" w:rsidRPr="002243EA" w:rsidRDefault="001D1A29" w:rsidP="001B7996">
      <w:pPr>
        <w:widowControl/>
        <w:rPr>
          <w:rFonts w:asciiTheme="minorHAnsi" w:hAnsiTheme="minorHAnsi" w:cstheme="minorHAnsi"/>
          <w:spacing w:val="-6"/>
          <w:szCs w:val="24"/>
          <w:lang w:eastAsia="en-GB"/>
        </w:rPr>
      </w:pPr>
      <w:r w:rsidRPr="002243EA">
        <w:rPr>
          <w:rFonts w:asciiTheme="minorHAnsi" w:hAnsiTheme="minorHAnsi" w:cstheme="minorHAnsi"/>
          <w:spacing w:val="-6"/>
          <w:szCs w:val="24"/>
          <w:lang w:eastAsia="en-GB"/>
        </w:rPr>
        <w:t>The Very Reverend Simon Robinson was nominated and elected by the BDC as Chair of the ViSC.</w:t>
      </w:r>
    </w:p>
    <w:p w14:paraId="38A934F2" w14:textId="45485CFE" w:rsidR="001D1A29" w:rsidRPr="002243EA" w:rsidRDefault="001D1A29" w:rsidP="001B7996">
      <w:pPr>
        <w:widowControl/>
        <w:rPr>
          <w:rFonts w:asciiTheme="minorHAnsi" w:hAnsiTheme="minorHAnsi" w:cstheme="minorHAnsi"/>
          <w:spacing w:val="-6"/>
          <w:szCs w:val="24"/>
          <w:lang w:eastAsia="en-GB"/>
        </w:rPr>
      </w:pPr>
      <w:r w:rsidRPr="002243EA">
        <w:rPr>
          <w:rFonts w:asciiTheme="minorHAnsi" w:hAnsiTheme="minorHAnsi" w:cstheme="minorHAnsi"/>
          <w:spacing w:val="-6"/>
          <w:szCs w:val="24"/>
          <w:lang w:eastAsia="en-GB"/>
        </w:rPr>
        <w:t>The Reverend Simon Cade was nominated and elected by the BDC as Secretary to the Committee.</w:t>
      </w:r>
    </w:p>
    <w:p w14:paraId="7EAFA33C" w14:textId="5F7F28F7" w:rsidR="001D1A29" w:rsidRPr="002243EA" w:rsidRDefault="001D1A29" w:rsidP="001B7996">
      <w:pPr>
        <w:widowControl/>
        <w:rPr>
          <w:rFonts w:asciiTheme="minorHAnsi" w:hAnsiTheme="minorHAnsi" w:cstheme="minorHAnsi"/>
          <w:spacing w:val="-6"/>
          <w:szCs w:val="24"/>
          <w:lang w:eastAsia="en-GB"/>
        </w:rPr>
      </w:pPr>
      <w:r w:rsidRPr="002243EA">
        <w:rPr>
          <w:rFonts w:asciiTheme="minorHAnsi" w:hAnsiTheme="minorHAnsi" w:cstheme="minorHAnsi"/>
          <w:spacing w:val="-6"/>
          <w:szCs w:val="24"/>
          <w:lang w:eastAsia="en-GB"/>
        </w:rPr>
        <w:t>Anna Corbett was nominated and elected by the ViSC as Deputy Chair to the ViSC.</w:t>
      </w:r>
    </w:p>
    <w:p w14:paraId="1663C41A" w14:textId="6B4A0BEF" w:rsidR="001D1A29" w:rsidRPr="002243EA" w:rsidRDefault="001D1A29" w:rsidP="001B7996">
      <w:pPr>
        <w:widowControl/>
        <w:rPr>
          <w:rFonts w:asciiTheme="minorHAnsi" w:hAnsiTheme="minorHAnsi" w:cstheme="minorHAnsi"/>
          <w:spacing w:val="-6"/>
          <w:szCs w:val="24"/>
          <w:lang w:eastAsia="en-GB"/>
        </w:rPr>
      </w:pPr>
      <w:r w:rsidRPr="002243EA">
        <w:rPr>
          <w:rFonts w:asciiTheme="minorHAnsi" w:hAnsiTheme="minorHAnsi" w:cstheme="minorHAnsi"/>
          <w:spacing w:val="-6"/>
          <w:szCs w:val="24"/>
          <w:lang w:eastAsia="en-GB"/>
        </w:rPr>
        <w:t xml:space="preserve">Kate Cortez will provide clerical support to the Chair and the Secretary of the ViSC. </w:t>
      </w:r>
    </w:p>
    <w:p w14:paraId="4803817C" w14:textId="77777777" w:rsidR="001D1A29" w:rsidRPr="002243EA" w:rsidRDefault="001D1A29" w:rsidP="001B7996">
      <w:pPr>
        <w:widowControl/>
        <w:rPr>
          <w:rFonts w:asciiTheme="minorHAnsi" w:hAnsiTheme="minorHAnsi" w:cstheme="minorHAnsi"/>
          <w:spacing w:val="-6"/>
          <w:szCs w:val="24"/>
          <w:lang w:eastAsia="en-GB"/>
        </w:rPr>
      </w:pPr>
    </w:p>
    <w:p w14:paraId="7F5B5B99" w14:textId="507FB310" w:rsidR="001D1A29" w:rsidRPr="002243EA" w:rsidRDefault="001D1A29" w:rsidP="001B7996">
      <w:pPr>
        <w:widowControl/>
        <w:rPr>
          <w:rFonts w:asciiTheme="minorHAnsi" w:hAnsiTheme="minorHAnsi" w:cstheme="minorHAnsi"/>
          <w:spacing w:val="-6"/>
          <w:szCs w:val="24"/>
          <w:lang w:eastAsia="en-GB"/>
        </w:rPr>
      </w:pPr>
      <w:r w:rsidRPr="002243EA">
        <w:rPr>
          <w:rFonts w:asciiTheme="minorHAnsi" w:hAnsiTheme="minorHAnsi" w:cstheme="minorHAnsi"/>
          <w:spacing w:val="-6"/>
          <w:szCs w:val="24"/>
          <w:lang w:eastAsia="en-GB"/>
        </w:rPr>
        <w:t>The first meeting took place on Thursday 9</w:t>
      </w:r>
      <w:r w:rsidRPr="002243EA">
        <w:rPr>
          <w:rFonts w:asciiTheme="minorHAnsi" w:hAnsiTheme="minorHAnsi" w:cstheme="minorHAnsi"/>
          <w:spacing w:val="-6"/>
          <w:szCs w:val="24"/>
          <w:vertAlign w:val="superscript"/>
          <w:lang w:eastAsia="en-GB"/>
        </w:rPr>
        <w:t>th</w:t>
      </w:r>
      <w:r w:rsidRPr="002243EA">
        <w:rPr>
          <w:rFonts w:asciiTheme="minorHAnsi" w:hAnsiTheme="minorHAnsi" w:cstheme="minorHAnsi"/>
          <w:spacing w:val="-6"/>
          <w:szCs w:val="24"/>
          <w:lang w:eastAsia="en-GB"/>
        </w:rPr>
        <w:t xml:space="preserve"> of November 2023. This was a Zoom meeting. Mr Stephen Knott, Archbishops’ Secretary for Appointments and Helen Dimmock, Crown Ecclesiastical Secretary were both present. Stephen briefed the ViSC on their duties. </w:t>
      </w:r>
    </w:p>
    <w:p w14:paraId="537F576A" w14:textId="77777777" w:rsidR="001D1A29" w:rsidRPr="002243EA" w:rsidRDefault="001D1A29" w:rsidP="001B7996">
      <w:pPr>
        <w:widowControl/>
        <w:rPr>
          <w:rFonts w:asciiTheme="minorHAnsi" w:hAnsiTheme="minorHAnsi" w:cstheme="minorHAnsi"/>
          <w:spacing w:val="-6"/>
          <w:szCs w:val="24"/>
          <w:lang w:eastAsia="en-GB"/>
        </w:rPr>
      </w:pPr>
    </w:p>
    <w:p w14:paraId="358E8D26" w14:textId="705A455E" w:rsidR="001D1A29" w:rsidRDefault="001D1A29" w:rsidP="001B7996">
      <w:pPr>
        <w:widowControl/>
        <w:rPr>
          <w:rFonts w:asciiTheme="minorHAnsi" w:hAnsiTheme="minorHAnsi" w:cstheme="minorHAnsi"/>
          <w:spacing w:val="-6"/>
          <w:szCs w:val="24"/>
          <w:lang w:eastAsia="en-GB"/>
        </w:rPr>
      </w:pPr>
      <w:r w:rsidRPr="002243EA">
        <w:rPr>
          <w:rFonts w:asciiTheme="minorHAnsi" w:hAnsiTheme="minorHAnsi" w:cstheme="minorHAnsi"/>
          <w:spacing w:val="-6"/>
          <w:szCs w:val="24"/>
          <w:lang w:eastAsia="en-GB"/>
        </w:rPr>
        <w:t>The second meeting of the ViSC will take place on Tuesday 28</w:t>
      </w:r>
      <w:r w:rsidRPr="002243EA">
        <w:rPr>
          <w:rFonts w:asciiTheme="minorHAnsi" w:hAnsiTheme="minorHAnsi" w:cstheme="minorHAnsi"/>
          <w:spacing w:val="-6"/>
          <w:szCs w:val="24"/>
          <w:vertAlign w:val="superscript"/>
          <w:lang w:eastAsia="en-GB"/>
        </w:rPr>
        <w:t>th</w:t>
      </w:r>
      <w:r w:rsidRPr="002243EA">
        <w:rPr>
          <w:rFonts w:asciiTheme="minorHAnsi" w:hAnsiTheme="minorHAnsi" w:cstheme="minorHAnsi"/>
          <w:spacing w:val="-6"/>
          <w:szCs w:val="24"/>
          <w:lang w:eastAsia="en-GB"/>
        </w:rPr>
        <w:t xml:space="preserve"> of November 2023. This will be an in person meeting. </w:t>
      </w:r>
    </w:p>
    <w:p w14:paraId="6622BCAC" w14:textId="77777777" w:rsidR="002243EA" w:rsidRDefault="002243EA" w:rsidP="001B7996">
      <w:pPr>
        <w:widowControl/>
        <w:rPr>
          <w:rFonts w:asciiTheme="minorHAnsi" w:hAnsiTheme="minorHAnsi" w:cstheme="minorHAnsi"/>
          <w:spacing w:val="-6"/>
          <w:szCs w:val="24"/>
          <w:lang w:eastAsia="en-GB"/>
        </w:rPr>
      </w:pPr>
    </w:p>
    <w:p w14:paraId="4E51D98E" w14:textId="6F39B384" w:rsidR="002243EA" w:rsidRPr="002243EA" w:rsidRDefault="002243EA" w:rsidP="001B7996">
      <w:pPr>
        <w:widowControl/>
        <w:rPr>
          <w:rFonts w:asciiTheme="minorHAnsi" w:hAnsiTheme="minorHAnsi" w:cstheme="minorHAnsi"/>
          <w:spacing w:val="-6"/>
          <w:szCs w:val="24"/>
          <w:lang w:eastAsia="en-GB"/>
        </w:rPr>
      </w:pPr>
      <w:r>
        <w:rPr>
          <w:rFonts w:asciiTheme="minorHAnsi" w:hAnsiTheme="minorHAnsi" w:cstheme="minorHAnsi"/>
          <w:spacing w:val="-6"/>
          <w:szCs w:val="24"/>
          <w:lang w:eastAsia="en-GB"/>
        </w:rPr>
        <w:lastRenderedPageBreak/>
        <w:t xml:space="preserve">Further meetings are to take place of the whole ViSC and of a sub group who will create a draft Statement of Needs. The sub group will be convened and led by the Deputy Chair of the ViSC. This group is not yet established, although expressions of interest for membership of this group have been received. It is important that this group is representative of the Diocese. </w:t>
      </w:r>
    </w:p>
    <w:p w14:paraId="5048968B" w14:textId="77777777" w:rsidR="001D1A29" w:rsidRPr="002243EA" w:rsidRDefault="001D1A29" w:rsidP="001B7996">
      <w:pPr>
        <w:widowControl/>
        <w:rPr>
          <w:rFonts w:asciiTheme="minorHAnsi" w:hAnsiTheme="minorHAnsi" w:cstheme="minorHAnsi"/>
          <w:spacing w:val="-6"/>
          <w:szCs w:val="24"/>
          <w:lang w:eastAsia="en-GB"/>
        </w:rPr>
      </w:pPr>
    </w:p>
    <w:p w14:paraId="7F3658CD" w14:textId="2C932E89" w:rsidR="001D1A29" w:rsidRPr="002243EA" w:rsidRDefault="001D1A29" w:rsidP="001B7996">
      <w:pPr>
        <w:widowControl/>
        <w:rPr>
          <w:rFonts w:asciiTheme="minorHAnsi" w:hAnsiTheme="minorHAnsi" w:cstheme="minorHAnsi"/>
          <w:spacing w:val="-6"/>
          <w:szCs w:val="24"/>
          <w:lang w:eastAsia="en-GB"/>
        </w:rPr>
      </w:pPr>
      <w:r w:rsidRPr="002243EA">
        <w:rPr>
          <w:rFonts w:asciiTheme="minorHAnsi" w:hAnsiTheme="minorHAnsi" w:cstheme="minorHAnsi"/>
          <w:spacing w:val="-6"/>
          <w:szCs w:val="24"/>
          <w:lang w:eastAsia="en-GB"/>
        </w:rPr>
        <w:t>Various pieces of work will be undertaken and presented to the ViSC for consideration before the second meeting including a schedule of meetings. A</w:t>
      </w:r>
      <w:r w:rsidR="002243EA">
        <w:rPr>
          <w:rFonts w:asciiTheme="minorHAnsi" w:hAnsiTheme="minorHAnsi" w:cstheme="minorHAnsi"/>
          <w:spacing w:val="-6"/>
          <w:szCs w:val="24"/>
          <w:lang w:eastAsia="en-GB"/>
        </w:rPr>
        <w:t>t</w:t>
      </w:r>
      <w:r w:rsidRPr="002243EA">
        <w:rPr>
          <w:rFonts w:asciiTheme="minorHAnsi" w:hAnsiTheme="minorHAnsi" w:cstheme="minorHAnsi"/>
          <w:spacing w:val="-6"/>
          <w:szCs w:val="24"/>
          <w:lang w:eastAsia="en-GB"/>
        </w:rPr>
        <w:t xml:space="preserve"> this stage these will be undertaken by the Chair, </w:t>
      </w:r>
      <w:r w:rsidR="002243EA">
        <w:rPr>
          <w:rFonts w:asciiTheme="minorHAnsi" w:hAnsiTheme="minorHAnsi" w:cstheme="minorHAnsi"/>
          <w:spacing w:val="-6"/>
          <w:szCs w:val="24"/>
          <w:lang w:eastAsia="en-GB"/>
        </w:rPr>
        <w:t>D</w:t>
      </w:r>
      <w:r w:rsidRPr="002243EA">
        <w:rPr>
          <w:rFonts w:asciiTheme="minorHAnsi" w:hAnsiTheme="minorHAnsi" w:cstheme="minorHAnsi"/>
          <w:spacing w:val="-6"/>
          <w:szCs w:val="24"/>
          <w:lang w:eastAsia="en-GB"/>
        </w:rPr>
        <w:t>eputy-</w:t>
      </w:r>
      <w:r w:rsidR="002243EA">
        <w:rPr>
          <w:rFonts w:asciiTheme="minorHAnsi" w:hAnsiTheme="minorHAnsi" w:cstheme="minorHAnsi"/>
          <w:spacing w:val="-6"/>
          <w:szCs w:val="24"/>
          <w:lang w:eastAsia="en-GB"/>
        </w:rPr>
        <w:t>C</w:t>
      </w:r>
      <w:r w:rsidRPr="002243EA">
        <w:rPr>
          <w:rFonts w:asciiTheme="minorHAnsi" w:hAnsiTheme="minorHAnsi" w:cstheme="minorHAnsi"/>
          <w:spacing w:val="-6"/>
          <w:szCs w:val="24"/>
          <w:lang w:eastAsia="en-GB"/>
        </w:rPr>
        <w:t>hair, Secretary and clerical support.</w:t>
      </w:r>
    </w:p>
    <w:p w14:paraId="7714DF60" w14:textId="77777777" w:rsidR="001D1A29" w:rsidRPr="002243EA" w:rsidRDefault="001D1A29" w:rsidP="001B7996">
      <w:pPr>
        <w:widowControl/>
        <w:rPr>
          <w:rFonts w:asciiTheme="minorHAnsi" w:hAnsiTheme="minorHAnsi" w:cstheme="minorHAnsi"/>
          <w:spacing w:val="-6"/>
          <w:szCs w:val="24"/>
          <w:lang w:eastAsia="en-GB"/>
        </w:rPr>
      </w:pPr>
    </w:p>
    <w:p w14:paraId="4ACCA0D7" w14:textId="29E28132" w:rsidR="001D1A29" w:rsidRPr="002243EA" w:rsidRDefault="001D1A29" w:rsidP="001B7996">
      <w:pPr>
        <w:widowControl/>
        <w:rPr>
          <w:rFonts w:asciiTheme="minorHAnsi" w:hAnsiTheme="minorHAnsi" w:cstheme="minorHAnsi"/>
          <w:spacing w:val="-6"/>
          <w:szCs w:val="24"/>
          <w:lang w:eastAsia="en-GB"/>
        </w:rPr>
      </w:pPr>
      <w:r w:rsidRPr="002243EA">
        <w:rPr>
          <w:rFonts w:asciiTheme="minorHAnsi" w:hAnsiTheme="minorHAnsi" w:cstheme="minorHAnsi"/>
          <w:spacing w:val="-6"/>
          <w:szCs w:val="24"/>
          <w:lang w:eastAsia="en-GB"/>
        </w:rPr>
        <w:t>Key dates for the ViSC</w:t>
      </w:r>
    </w:p>
    <w:p w14:paraId="10DFC2D5" w14:textId="77777777" w:rsidR="002243EA" w:rsidRPr="002243EA" w:rsidRDefault="002243EA" w:rsidP="001B7996">
      <w:pPr>
        <w:widowControl/>
        <w:rPr>
          <w:rFonts w:asciiTheme="minorHAnsi" w:hAnsiTheme="minorHAnsi" w:cstheme="minorHAnsi"/>
          <w:spacing w:val="-6"/>
          <w:szCs w:val="24"/>
          <w:lang w:eastAsia="en-GB"/>
        </w:rPr>
      </w:pPr>
    </w:p>
    <w:p w14:paraId="7E98DE2E" w14:textId="75AB232D" w:rsidR="002243EA" w:rsidRPr="002243EA" w:rsidRDefault="002243EA" w:rsidP="002243EA">
      <w:pPr>
        <w:widowControl/>
        <w:rPr>
          <w:rFonts w:asciiTheme="minorHAnsi" w:hAnsiTheme="minorHAnsi" w:cstheme="minorHAnsi"/>
          <w:spacing w:val="-6"/>
          <w:szCs w:val="24"/>
          <w:lang w:eastAsia="en-GB"/>
        </w:rPr>
      </w:pPr>
      <w:r w:rsidRPr="002243EA">
        <w:rPr>
          <w:rFonts w:asciiTheme="minorHAnsi" w:hAnsiTheme="minorHAnsi" w:cstheme="minorHAnsi"/>
          <w:spacing w:val="-6"/>
          <w:szCs w:val="24"/>
          <w:lang w:eastAsia="en-GB"/>
        </w:rPr>
        <w:t>31 January 2023</w:t>
      </w:r>
      <w:r w:rsidRPr="002243EA">
        <w:rPr>
          <w:rFonts w:asciiTheme="minorHAnsi" w:hAnsiTheme="minorHAnsi" w:cstheme="minorHAnsi"/>
          <w:spacing w:val="-6"/>
          <w:szCs w:val="24"/>
          <w:lang w:eastAsia="en-GB"/>
        </w:rPr>
        <w:tab/>
        <w:t>Deadline for content of the Statement of Need</w:t>
      </w:r>
    </w:p>
    <w:p w14:paraId="49909747" w14:textId="25182984" w:rsidR="002243EA" w:rsidRPr="002243EA" w:rsidRDefault="002243EA" w:rsidP="002243EA">
      <w:pPr>
        <w:widowControl/>
        <w:rPr>
          <w:rFonts w:asciiTheme="minorHAnsi" w:hAnsiTheme="minorHAnsi" w:cstheme="minorHAnsi"/>
          <w:spacing w:val="-6"/>
          <w:szCs w:val="24"/>
          <w:lang w:eastAsia="en-GB"/>
        </w:rPr>
      </w:pPr>
      <w:r w:rsidRPr="002243EA">
        <w:rPr>
          <w:rFonts w:asciiTheme="minorHAnsi" w:hAnsiTheme="minorHAnsi" w:cstheme="minorHAnsi"/>
          <w:spacing w:val="-6"/>
          <w:szCs w:val="24"/>
          <w:lang w:eastAsia="en-GB"/>
        </w:rPr>
        <w:t xml:space="preserve">5 and 6 February 2024 </w:t>
      </w:r>
      <w:r w:rsidRPr="002243EA">
        <w:rPr>
          <w:rFonts w:asciiTheme="minorHAnsi" w:hAnsiTheme="minorHAnsi" w:cstheme="minorHAnsi"/>
          <w:spacing w:val="-6"/>
          <w:szCs w:val="24"/>
          <w:lang w:eastAsia="en-GB"/>
        </w:rPr>
        <w:tab/>
        <w:t xml:space="preserve">Online individual, group and public consultations </w:t>
      </w:r>
    </w:p>
    <w:p w14:paraId="4B084F57" w14:textId="25A22338" w:rsidR="002243EA" w:rsidRPr="002243EA" w:rsidRDefault="002243EA" w:rsidP="002243EA">
      <w:pPr>
        <w:widowControl/>
        <w:ind w:left="2160" w:hanging="2160"/>
        <w:rPr>
          <w:rFonts w:asciiTheme="minorHAnsi" w:hAnsiTheme="minorHAnsi" w:cstheme="minorHAnsi"/>
          <w:spacing w:val="-6"/>
          <w:szCs w:val="24"/>
          <w:lang w:eastAsia="en-GB"/>
        </w:rPr>
      </w:pPr>
      <w:r w:rsidRPr="002243EA">
        <w:rPr>
          <w:rFonts w:asciiTheme="minorHAnsi" w:hAnsiTheme="minorHAnsi" w:cstheme="minorHAnsi"/>
          <w:spacing w:val="-6"/>
          <w:szCs w:val="24"/>
          <w:lang w:eastAsia="en-GB"/>
        </w:rPr>
        <w:t xml:space="preserve">17 February 2024 </w:t>
      </w:r>
      <w:r w:rsidRPr="002243EA">
        <w:rPr>
          <w:rFonts w:asciiTheme="minorHAnsi" w:hAnsiTheme="minorHAnsi" w:cstheme="minorHAnsi"/>
          <w:spacing w:val="-6"/>
          <w:szCs w:val="24"/>
          <w:lang w:eastAsia="en-GB"/>
        </w:rPr>
        <w:tab/>
        <w:t>Deadline for finalised Statement of Need and final Vacancy In See committee</w:t>
      </w:r>
    </w:p>
    <w:p w14:paraId="18D8A090" w14:textId="56AB1F26" w:rsidR="002243EA" w:rsidRPr="002243EA" w:rsidRDefault="002243EA" w:rsidP="002243EA">
      <w:pPr>
        <w:widowControl/>
        <w:rPr>
          <w:rFonts w:asciiTheme="minorHAnsi" w:hAnsiTheme="minorHAnsi" w:cstheme="minorHAnsi"/>
          <w:spacing w:val="-6"/>
          <w:szCs w:val="24"/>
          <w:lang w:eastAsia="en-GB"/>
        </w:rPr>
      </w:pPr>
      <w:r w:rsidRPr="002243EA">
        <w:rPr>
          <w:rFonts w:asciiTheme="minorHAnsi" w:hAnsiTheme="minorHAnsi" w:cstheme="minorHAnsi"/>
          <w:spacing w:val="-6"/>
          <w:szCs w:val="24"/>
          <w:lang w:eastAsia="en-GB"/>
        </w:rPr>
        <w:t xml:space="preserve">19 February 2024 </w:t>
      </w:r>
      <w:r w:rsidRPr="002243EA">
        <w:rPr>
          <w:rFonts w:asciiTheme="minorHAnsi" w:hAnsiTheme="minorHAnsi" w:cstheme="minorHAnsi"/>
          <w:spacing w:val="-6"/>
          <w:szCs w:val="24"/>
          <w:lang w:eastAsia="en-GB"/>
        </w:rPr>
        <w:tab/>
        <w:t>Group and individual consultations</w:t>
      </w:r>
    </w:p>
    <w:p w14:paraId="499473A0" w14:textId="5724E449" w:rsidR="002243EA" w:rsidRPr="002243EA" w:rsidRDefault="002243EA" w:rsidP="002243EA">
      <w:pPr>
        <w:widowControl/>
        <w:ind w:left="2160" w:hanging="2160"/>
        <w:rPr>
          <w:rFonts w:asciiTheme="minorHAnsi" w:hAnsiTheme="minorHAnsi" w:cstheme="minorHAnsi"/>
          <w:spacing w:val="-6"/>
          <w:szCs w:val="24"/>
          <w:lang w:eastAsia="en-GB"/>
        </w:rPr>
      </w:pPr>
      <w:r w:rsidRPr="002243EA">
        <w:rPr>
          <w:rFonts w:asciiTheme="minorHAnsi" w:hAnsiTheme="minorHAnsi" w:cstheme="minorHAnsi"/>
          <w:spacing w:val="-6"/>
          <w:szCs w:val="24"/>
          <w:lang w:eastAsia="en-GB"/>
        </w:rPr>
        <w:t xml:space="preserve">22 February 2024 </w:t>
      </w:r>
      <w:r w:rsidRPr="002243EA">
        <w:rPr>
          <w:rFonts w:asciiTheme="minorHAnsi" w:hAnsiTheme="minorHAnsi" w:cstheme="minorHAnsi"/>
          <w:spacing w:val="-6"/>
          <w:szCs w:val="24"/>
          <w:lang w:eastAsia="en-GB"/>
        </w:rPr>
        <w:tab/>
        <w:t>‘In diocese’ day with Archbishops’ Appointments Secretary and Crown Ecclesiastical Secretary</w:t>
      </w:r>
    </w:p>
    <w:p w14:paraId="485BEB44" w14:textId="77777777" w:rsidR="002243EA" w:rsidRPr="002243EA" w:rsidRDefault="002243EA" w:rsidP="001B7996">
      <w:pPr>
        <w:widowControl/>
        <w:rPr>
          <w:rFonts w:asciiTheme="minorHAnsi" w:hAnsiTheme="minorHAnsi" w:cstheme="minorHAnsi"/>
          <w:spacing w:val="-6"/>
          <w:szCs w:val="24"/>
          <w:lang w:eastAsia="en-GB"/>
        </w:rPr>
      </w:pPr>
    </w:p>
    <w:p w14:paraId="0C74CF28" w14:textId="77777777" w:rsidR="001D1A29" w:rsidRPr="002243EA" w:rsidRDefault="001D1A29" w:rsidP="001B7996">
      <w:pPr>
        <w:widowControl/>
        <w:rPr>
          <w:rFonts w:asciiTheme="minorHAnsi" w:hAnsiTheme="minorHAnsi" w:cstheme="minorHAnsi"/>
          <w:spacing w:val="-6"/>
          <w:szCs w:val="24"/>
          <w:lang w:eastAsia="en-GB"/>
        </w:rPr>
      </w:pPr>
    </w:p>
    <w:p w14:paraId="2AEA6520" w14:textId="4941C4A2" w:rsidR="001D1A29" w:rsidRPr="002243EA" w:rsidRDefault="001D1A29" w:rsidP="001B7996">
      <w:pPr>
        <w:widowControl/>
        <w:rPr>
          <w:rFonts w:asciiTheme="minorHAnsi" w:hAnsiTheme="minorHAnsi" w:cstheme="minorHAnsi"/>
          <w:spacing w:val="-6"/>
          <w:szCs w:val="24"/>
          <w:lang w:eastAsia="en-GB"/>
        </w:rPr>
      </w:pPr>
      <w:r w:rsidRPr="002243EA">
        <w:rPr>
          <w:rFonts w:asciiTheme="minorHAnsi" w:hAnsiTheme="minorHAnsi" w:cstheme="minorHAnsi"/>
          <w:spacing w:val="-6"/>
          <w:szCs w:val="24"/>
          <w:lang w:eastAsia="en-GB"/>
        </w:rPr>
        <w:t xml:space="preserve">There are </w:t>
      </w:r>
      <w:r w:rsidR="002243EA" w:rsidRPr="002243EA">
        <w:rPr>
          <w:rFonts w:asciiTheme="minorHAnsi" w:hAnsiTheme="minorHAnsi" w:cstheme="minorHAnsi"/>
          <w:spacing w:val="-6"/>
          <w:szCs w:val="24"/>
          <w:lang w:eastAsia="en-GB"/>
        </w:rPr>
        <w:t>several</w:t>
      </w:r>
      <w:r w:rsidRPr="002243EA">
        <w:rPr>
          <w:rFonts w:asciiTheme="minorHAnsi" w:hAnsiTheme="minorHAnsi" w:cstheme="minorHAnsi"/>
          <w:spacing w:val="-6"/>
          <w:szCs w:val="24"/>
          <w:lang w:eastAsia="en-GB"/>
        </w:rPr>
        <w:t xml:space="preserve"> key themes </w:t>
      </w:r>
      <w:r w:rsidR="002243EA" w:rsidRPr="002243EA">
        <w:rPr>
          <w:rFonts w:asciiTheme="minorHAnsi" w:hAnsiTheme="minorHAnsi" w:cstheme="minorHAnsi"/>
          <w:spacing w:val="-6"/>
          <w:szCs w:val="24"/>
          <w:lang w:eastAsia="en-GB"/>
        </w:rPr>
        <w:t>to be aware of</w:t>
      </w:r>
    </w:p>
    <w:p w14:paraId="417021E1" w14:textId="77777777" w:rsidR="001D1A29" w:rsidRPr="002243EA" w:rsidRDefault="001D1A29" w:rsidP="001B7996">
      <w:pPr>
        <w:widowControl/>
        <w:rPr>
          <w:rFonts w:asciiTheme="minorHAnsi" w:hAnsiTheme="minorHAnsi" w:cstheme="minorHAnsi"/>
          <w:spacing w:val="-6"/>
          <w:szCs w:val="24"/>
          <w:lang w:eastAsia="en-GB"/>
        </w:rPr>
      </w:pPr>
    </w:p>
    <w:p w14:paraId="318C50E4" w14:textId="1018F8E4" w:rsidR="001D1A29" w:rsidRPr="002243EA" w:rsidRDefault="001D1A29" w:rsidP="001D1A29">
      <w:pPr>
        <w:pStyle w:val="ListParagraph"/>
        <w:widowControl/>
        <w:numPr>
          <w:ilvl w:val="0"/>
          <w:numId w:val="12"/>
        </w:numPr>
        <w:spacing w:after="160" w:line="256" w:lineRule="auto"/>
        <w:jc w:val="left"/>
        <w:rPr>
          <w:rFonts w:asciiTheme="minorHAnsi" w:hAnsiTheme="minorHAnsi" w:cstheme="minorHAnsi"/>
          <w:sz w:val="22"/>
        </w:rPr>
      </w:pPr>
      <w:r w:rsidRPr="002243EA">
        <w:rPr>
          <w:rFonts w:asciiTheme="minorHAnsi" w:hAnsiTheme="minorHAnsi" w:cstheme="minorHAnsi"/>
          <w:sz w:val="22"/>
        </w:rPr>
        <w:t xml:space="preserve">The importance of prayer. </w:t>
      </w:r>
    </w:p>
    <w:p w14:paraId="4AA8B2DB" w14:textId="0DECE281" w:rsidR="001D1A29" w:rsidRPr="002243EA" w:rsidRDefault="001D1A29" w:rsidP="001D1A29">
      <w:pPr>
        <w:pStyle w:val="ListParagraph"/>
        <w:widowControl/>
        <w:numPr>
          <w:ilvl w:val="0"/>
          <w:numId w:val="12"/>
        </w:numPr>
        <w:spacing w:after="160" w:line="256" w:lineRule="auto"/>
        <w:jc w:val="left"/>
        <w:rPr>
          <w:rFonts w:asciiTheme="minorHAnsi" w:hAnsiTheme="minorHAnsi" w:cstheme="minorHAnsi"/>
          <w:sz w:val="22"/>
        </w:rPr>
      </w:pPr>
      <w:r w:rsidRPr="002243EA">
        <w:rPr>
          <w:rFonts w:asciiTheme="minorHAnsi" w:hAnsiTheme="minorHAnsi" w:cstheme="minorHAnsi"/>
        </w:rPr>
        <w:t xml:space="preserve">This is a process of discernment. </w:t>
      </w:r>
      <w:r w:rsidR="002243EA" w:rsidRPr="002243EA">
        <w:rPr>
          <w:rFonts w:asciiTheme="minorHAnsi" w:hAnsiTheme="minorHAnsi" w:cstheme="minorHAnsi"/>
        </w:rPr>
        <w:t>For further information read</w:t>
      </w:r>
      <w:r w:rsidRPr="002243EA">
        <w:rPr>
          <w:rFonts w:asciiTheme="minorHAnsi" w:hAnsiTheme="minorHAnsi" w:cstheme="minorHAnsi"/>
        </w:rPr>
        <w:t xml:space="preserve"> </w:t>
      </w:r>
      <w:hyperlink r:id="rId8" w:history="1">
        <w:r w:rsidRPr="002243EA">
          <w:rPr>
            <w:rStyle w:val="Hyperlink"/>
            <w:rFonts w:asciiTheme="minorHAnsi" w:hAnsiTheme="minorHAnsi" w:cstheme="minorHAnsi"/>
            <w:color w:val="auto"/>
          </w:rPr>
          <w:t>Discerning in Obedience.</w:t>
        </w:r>
      </w:hyperlink>
    </w:p>
    <w:p w14:paraId="44E25AB8" w14:textId="5EE46807" w:rsidR="001D1A29" w:rsidRPr="002243EA" w:rsidRDefault="001D1A29" w:rsidP="001D1A29">
      <w:pPr>
        <w:pStyle w:val="ListParagraph"/>
        <w:widowControl/>
        <w:numPr>
          <w:ilvl w:val="0"/>
          <w:numId w:val="12"/>
        </w:numPr>
        <w:spacing w:after="160" w:line="256" w:lineRule="auto"/>
        <w:jc w:val="left"/>
        <w:rPr>
          <w:rFonts w:asciiTheme="minorHAnsi" w:hAnsiTheme="minorHAnsi" w:cstheme="minorHAnsi"/>
        </w:rPr>
      </w:pPr>
      <w:r w:rsidRPr="002243EA">
        <w:rPr>
          <w:rFonts w:asciiTheme="minorHAnsi" w:hAnsiTheme="minorHAnsi" w:cstheme="minorHAnsi"/>
        </w:rPr>
        <w:t xml:space="preserve">Representation is important and clarity on what good representation in this diocese looks like. </w:t>
      </w:r>
      <w:r w:rsidR="002243EA" w:rsidRPr="002243EA">
        <w:rPr>
          <w:rFonts w:asciiTheme="minorHAnsi" w:hAnsiTheme="minorHAnsi" w:cstheme="minorHAnsi"/>
        </w:rPr>
        <w:t>For further information read</w:t>
      </w:r>
      <w:r w:rsidRPr="002243EA">
        <w:rPr>
          <w:rFonts w:asciiTheme="minorHAnsi" w:hAnsiTheme="minorHAnsi" w:cstheme="minorHAnsi"/>
        </w:rPr>
        <w:t xml:space="preserve"> </w:t>
      </w:r>
      <w:hyperlink r:id="rId9" w:history="1">
        <w:r w:rsidRPr="002243EA">
          <w:rPr>
            <w:rStyle w:val="Hyperlink"/>
            <w:rFonts w:asciiTheme="minorHAnsi" w:hAnsiTheme="minorHAnsi" w:cstheme="minorHAnsi"/>
            <w:color w:val="auto"/>
          </w:rPr>
          <w:t>Responsible Representation</w:t>
        </w:r>
      </w:hyperlink>
      <w:r w:rsidRPr="002243EA">
        <w:rPr>
          <w:rFonts w:asciiTheme="minorHAnsi" w:hAnsiTheme="minorHAnsi" w:cstheme="minorHAnsi"/>
        </w:rPr>
        <w:t xml:space="preserve">.  A variety of voices must be heard and the CNC members should be as representative as possible of the diocese. When voting for them, consideration should be make of this. </w:t>
      </w:r>
    </w:p>
    <w:p w14:paraId="11182CA2" w14:textId="77777777" w:rsidR="00A83C0B" w:rsidRPr="002243EA" w:rsidRDefault="00A83C0B" w:rsidP="001D1A29">
      <w:pPr>
        <w:pStyle w:val="ListParagraph"/>
        <w:widowControl/>
        <w:rPr>
          <w:rFonts w:asciiTheme="minorHAnsi" w:hAnsiTheme="minorHAnsi" w:cstheme="minorHAnsi"/>
          <w:spacing w:val="-6"/>
          <w:szCs w:val="24"/>
          <w:lang w:eastAsia="en-GB"/>
        </w:rPr>
      </w:pPr>
    </w:p>
    <w:p w14:paraId="25E4BF9B" w14:textId="77777777" w:rsidR="00F35702" w:rsidRPr="002243EA" w:rsidRDefault="00F35702" w:rsidP="0083562F">
      <w:pPr>
        <w:rPr>
          <w:rFonts w:asciiTheme="minorHAnsi" w:hAnsiTheme="minorHAnsi" w:cstheme="minorHAnsi"/>
          <w:szCs w:val="24"/>
        </w:rPr>
      </w:pPr>
    </w:p>
    <w:p w14:paraId="58690487" w14:textId="489AC2D7" w:rsidR="00F35702" w:rsidRPr="002243EA" w:rsidRDefault="002243EA" w:rsidP="0083562F">
      <w:pPr>
        <w:rPr>
          <w:rFonts w:asciiTheme="minorHAnsi" w:hAnsiTheme="minorHAnsi" w:cstheme="minorHAnsi"/>
          <w:b/>
          <w:bCs/>
          <w:szCs w:val="24"/>
        </w:rPr>
      </w:pPr>
      <w:r w:rsidRPr="002243EA">
        <w:rPr>
          <w:rFonts w:asciiTheme="minorHAnsi" w:hAnsiTheme="minorHAnsi" w:cstheme="minorHAnsi"/>
          <w:b/>
          <w:bCs/>
          <w:szCs w:val="24"/>
        </w:rPr>
        <w:t xml:space="preserve">The Very Reverend </w:t>
      </w:r>
      <w:r w:rsidR="00F35702" w:rsidRPr="002243EA">
        <w:rPr>
          <w:rFonts w:asciiTheme="minorHAnsi" w:hAnsiTheme="minorHAnsi" w:cstheme="minorHAnsi"/>
          <w:b/>
          <w:bCs/>
          <w:szCs w:val="24"/>
        </w:rPr>
        <w:t xml:space="preserve">Simon Robinson </w:t>
      </w:r>
    </w:p>
    <w:p w14:paraId="29EA0193" w14:textId="2A43B2D2" w:rsidR="002243EA" w:rsidRPr="002243EA" w:rsidRDefault="002243EA" w:rsidP="0083562F">
      <w:pPr>
        <w:rPr>
          <w:rFonts w:asciiTheme="minorHAnsi" w:hAnsiTheme="minorHAnsi" w:cstheme="minorHAnsi"/>
          <w:b/>
          <w:bCs/>
          <w:szCs w:val="24"/>
        </w:rPr>
      </w:pPr>
      <w:r w:rsidRPr="002243EA">
        <w:rPr>
          <w:rFonts w:asciiTheme="minorHAnsi" w:hAnsiTheme="minorHAnsi" w:cstheme="minorHAnsi"/>
          <w:b/>
          <w:bCs/>
          <w:szCs w:val="24"/>
        </w:rPr>
        <w:t>Chair of ViSC</w:t>
      </w:r>
    </w:p>
    <w:p w14:paraId="043EE2CE" w14:textId="77777777" w:rsidR="002243EA" w:rsidRPr="002243EA" w:rsidRDefault="002243EA" w:rsidP="0083562F">
      <w:pPr>
        <w:rPr>
          <w:rFonts w:asciiTheme="minorHAnsi" w:hAnsiTheme="minorHAnsi" w:cstheme="minorHAnsi"/>
          <w:b/>
          <w:bCs/>
          <w:szCs w:val="24"/>
        </w:rPr>
      </w:pPr>
    </w:p>
    <w:p w14:paraId="512BA93A" w14:textId="06C4D158" w:rsidR="002243EA" w:rsidRPr="002243EA" w:rsidRDefault="002243EA" w:rsidP="0083562F">
      <w:pPr>
        <w:rPr>
          <w:rFonts w:asciiTheme="minorHAnsi" w:hAnsiTheme="minorHAnsi" w:cstheme="minorHAnsi"/>
          <w:b/>
          <w:bCs/>
          <w:szCs w:val="24"/>
        </w:rPr>
      </w:pPr>
      <w:r w:rsidRPr="002243EA">
        <w:rPr>
          <w:rFonts w:asciiTheme="minorHAnsi" w:hAnsiTheme="minorHAnsi" w:cstheme="minorHAnsi"/>
          <w:b/>
          <w:bCs/>
          <w:szCs w:val="24"/>
        </w:rPr>
        <w:t>16/11/23</w:t>
      </w:r>
    </w:p>
    <w:sectPr w:rsidR="002243EA" w:rsidRPr="002243EA" w:rsidSect="007124D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BDF7A" w14:textId="77777777" w:rsidR="00701ACA" w:rsidRDefault="00701ACA" w:rsidP="007124D1">
      <w:r>
        <w:separator/>
      </w:r>
    </w:p>
  </w:endnote>
  <w:endnote w:type="continuationSeparator" w:id="0">
    <w:p w14:paraId="67F48BD5" w14:textId="77777777" w:rsidR="00701ACA" w:rsidRDefault="00701ACA" w:rsidP="00712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50959" w14:textId="77777777" w:rsidR="00773B33" w:rsidRDefault="00773B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55F51" w14:textId="77777777" w:rsidR="007124D1" w:rsidRDefault="007124D1" w:rsidP="007124D1">
    <w:pPr>
      <w:pStyle w:val="Footer"/>
      <w:tabs>
        <w:tab w:val="clear" w:pos="9026"/>
      </w:tabs>
      <w:ind w:left="-1418" w:right="-1440"/>
    </w:pPr>
    <w:r w:rsidRPr="007124D1">
      <w:rPr>
        <w:noProof/>
      </w:rPr>
      <w:drawing>
        <wp:inline distT="0" distB="0" distL="0" distR="0" wp14:anchorId="5DF5FB3B" wp14:editId="40B3F82D">
          <wp:extent cx="7544435" cy="857587"/>
          <wp:effectExtent l="0" t="0" r="0" b="0"/>
          <wp:docPr id="16" name="Picture 16">
            <a:extLst xmlns:a="http://schemas.openxmlformats.org/drawingml/2006/main">
              <a:ext uri="{FF2B5EF4-FFF2-40B4-BE49-F238E27FC236}">
                <a16:creationId xmlns:a16="http://schemas.microsoft.com/office/drawing/2014/main" id="{FC331484-66CB-4E37-9DEB-4C8E9CA06E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FC331484-66CB-4E37-9DEB-4C8E9CA06E6F}"/>
                      </a:ext>
                    </a:extLst>
                  </pic:cNvPr>
                  <pic:cNvPicPr>
                    <a:picLocks noChangeAspect="1"/>
                  </pic:cNvPicPr>
                </pic:nvPicPr>
                <pic:blipFill rotWithShape="1">
                  <a:blip r:embed="rId1"/>
                  <a:srcRect l="6040" t="73420" r="16818" b="10996"/>
                  <a:stretch/>
                </pic:blipFill>
                <pic:spPr>
                  <a:xfrm>
                    <a:off x="0" y="0"/>
                    <a:ext cx="7594502" cy="86327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3B07C" w14:textId="77777777" w:rsidR="00773B33" w:rsidRDefault="00773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9B841" w14:textId="77777777" w:rsidR="00701ACA" w:rsidRDefault="00701ACA" w:rsidP="007124D1">
      <w:r>
        <w:separator/>
      </w:r>
    </w:p>
  </w:footnote>
  <w:footnote w:type="continuationSeparator" w:id="0">
    <w:p w14:paraId="60516D22" w14:textId="77777777" w:rsidR="00701ACA" w:rsidRDefault="00701ACA" w:rsidP="00712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8B8F8" w14:textId="77777777" w:rsidR="00773B33" w:rsidRDefault="00773B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5C6F" w14:textId="3D412385" w:rsidR="007124D1" w:rsidRDefault="00773B33" w:rsidP="007124D1">
    <w:pPr>
      <w:pStyle w:val="Header"/>
      <w:jc w:val="center"/>
    </w:pPr>
    <w:r>
      <w:t xml:space="preserve"> </w:t>
    </w:r>
    <w:r w:rsidR="007124D1">
      <w:rPr>
        <w:noProof/>
      </w:rPr>
      <w:drawing>
        <wp:inline distT="0" distB="0" distL="0" distR="0" wp14:anchorId="441AF9EF" wp14:editId="59F3183E">
          <wp:extent cx="952500" cy="146937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955720" cy="1474346"/>
                  </a:xfrm>
                  <a:prstGeom prst="rect">
                    <a:avLst/>
                  </a:prstGeom>
                </pic:spPr>
              </pic:pic>
            </a:graphicData>
          </a:graphic>
        </wp:inline>
      </w:drawing>
    </w:r>
  </w:p>
  <w:p w14:paraId="373ADC67" w14:textId="77777777" w:rsidR="007124D1" w:rsidRDefault="007124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D348C" w14:textId="77777777" w:rsidR="00773B33" w:rsidRDefault="00773B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163EC"/>
    <w:multiLevelType w:val="hybridMultilevel"/>
    <w:tmpl w:val="460A67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EA86855"/>
    <w:multiLevelType w:val="hybridMultilevel"/>
    <w:tmpl w:val="A97A1AB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CD71D4"/>
    <w:multiLevelType w:val="hybridMultilevel"/>
    <w:tmpl w:val="B2366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60713A"/>
    <w:multiLevelType w:val="hybridMultilevel"/>
    <w:tmpl w:val="29F27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3119B0"/>
    <w:multiLevelType w:val="hybridMultilevel"/>
    <w:tmpl w:val="61D83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AC525F"/>
    <w:multiLevelType w:val="hybridMultilevel"/>
    <w:tmpl w:val="CB6C6A18"/>
    <w:lvl w:ilvl="0" w:tplc="91D0470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783223"/>
    <w:multiLevelType w:val="hybridMultilevel"/>
    <w:tmpl w:val="5A6C3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E7704C"/>
    <w:multiLevelType w:val="hybridMultilevel"/>
    <w:tmpl w:val="D33AD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A05DA1"/>
    <w:multiLevelType w:val="hybridMultilevel"/>
    <w:tmpl w:val="8F4E11CE"/>
    <w:lvl w:ilvl="0" w:tplc="F90CD59E">
      <w:numFmt w:val="bullet"/>
      <w:lvlText w:val="•"/>
      <w:lvlJc w:val="left"/>
      <w:pPr>
        <w:ind w:left="1080" w:hanging="72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731CE0"/>
    <w:multiLevelType w:val="hybridMultilevel"/>
    <w:tmpl w:val="FE406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98288E"/>
    <w:multiLevelType w:val="hybridMultilevel"/>
    <w:tmpl w:val="383CC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5E68A4"/>
    <w:multiLevelType w:val="hybridMultilevel"/>
    <w:tmpl w:val="B5C6E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81291307">
    <w:abstractNumId w:val="4"/>
  </w:num>
  <w:num w:numId="2" w16cid:durableId="263880187">
    <w:abstractNumId w:val="5"/>
  </w:num>
  <w:num w:numId="3" w16cid:durableId="989290588">
    <w:abstractNumId w:val="9"/>
  </w:num>
  <w:num w:numId="4" w16cid:durableId="2079747128">
    <w:abstractNumId w:val="8"/>
  </w:num>
  <w:num w:numId="5" w16cid:durableId="1507552183">
    <w:abstractNumId w:val="3"/>
  </w:num>
  <w:num w:numId="6" w16cid:durableId="1472017957">
    <w:abstractNumId w:val="11"/>
  </w:num>
  <w:num w:numId="7" w16cid:durableId="1627158850">
    <w:abstractNumId w:val="1"/>
  </w:num>
  <w:num w:numId="8" w16cid:durableId="725031155">
    <w:abstractNumId w:val="7"/>
  </w:num>
  <w:num w:numId="9" w16cid:durableId="1605191797">
    <w:abstractNumId w:val="10"/>
  </w:num>
  <w:num w:numId="10" w16cid:durableId="29303229">
    <w:abstractNumId w:val="2"/>
  </w:num>
  <w:num w:numId="11" w16cid:durableId="604463034">
    <w:abstractNumId w:val="6"/>
  </w:num>
  <w:num w:numId="12" w16cid:durableId="19493083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4D1"/>
    <w:rsid w:val="00015B7D"/>
    <w:rsid w:val="000846B1"/>
    <w:rsid w:val="00091EDD"/>
    <w:rsid w:val="000C77D2"/>
    <w:rsid w:val="00133BF4"/>
    <w:rsid w:val="00143DD8"/>
    <w:rsid w:val="001A1AA0"/>
    <w:rsid w:val="001B7996"/>
    <w:rsid w:val="001C7AD4"/>
    <w:rsid w:val="001D1A29"/>
    <w:rsid w:val="002243EA"/>
    <w:rsid w:val="00245A1E"/>
    <w:rsid w:val="00273031"/>
    <w:rsid w:val="002A70EE"/>
    <w:rsid w:val="002B65CA"/>
    <w:rsid w:val="00311D55"/>
    <w:rsid w:val="00314037"/>
    <w:rsid w:val="00315B83"/>
    <w:rsid w:val="00350F59"/>
    <w:rsid w:val="00353E59"/>
    <w:rsid w:val="00355B88"/>
    <w:rsid w:val="00363D1B"/>
    <w:rsid w:val="003B7085"/>
    <w:rsid w:val="00410C26"/>
    <w:rsid w:val="0047441E"/>
    <w:rsid w:val="00494BDF"/>
    <w:rsid w:val="00535473"/>
    <w:rsid w:val="005B50A1"/>
    <w:rsid w:val="005C6FF0"/>
    <w:rsid w:val="00611985"/>
    <w:rsid w:val="0063175A"/>
    <w:rsid w:val="00701ACA"/>
    <w:rsid w:val="007124D1"/>
    <w:rsid w:val="007168A3"/>
    <w:rsid w:val="00736750"/>
    <w:rsid w:val="007568C0"/>
    <w:rsid w:val="00773B33"/>
    <w:rsid w:val="007952E3"/>
    <w:rsid w:val="0083562F"/>
    <w:rsid w:val="008F73BE"/>
    <w:rsid w:val="00975C96"/>
    <w:rsid w:val="009F50C9"/>
    <w:rsid w:val="00A14766"/>
    <w:rsid w:val="00A705FE"/>
    <w:rsid w:val="00A83C0B"/>
    <w:rsid w:val="00AB54D5"/>
    <w:rsid w:val="00B8441A"/>
    <w:rsid w:val="00BD3838"/>
    <w:rsid w:val="00C06734"/>
    <w:rsid w:val="00C16296"/>
    <w:rsid w:val="00C615AB"/>
    <w:rsid w:val="00CA6F4C"/>
    <w:rsid w:val="00CF2DB4"/>
    <w:rsid w:val="00D900E7"/>
    <w:rsid w:val="00DE2736"/>
    <w:rsid w:val="00DF2AEC"/>
    <w:rsid w:val="00E2775C"/>
    <w:rsid w:val="00E4734F"/>
    <w:rsid w:val="00E64518"/>
    <w:rsid w:val="00E97EF8"/>
    <w:rsid w:val="00EB4479"/>
    <w:rsid w:val="00ED504F"/>
    <w:rsid w:val="00F35702"/>
    <w:rsid w:val="00F44FC7"/>
    <w:rsid w:val="00FA6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75CF7"/>
  <w15:docId w15:val="{526FB91E-6E57-4D88-AC9D-157BA47ED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DD8"/>
    <w:pPr>
      <w:widowControl w:val="0"/>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4D1"/>
    <w:pPr>
      <w:widowControl/>
      <w:tabs>
        <w:tab w:val="center" w:pos="4513"/>
        <w:tab w:val="right" w:pos="9026"/>
      </w:tabs>
      <w:jc w:val="left"/>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124D1"/>
  </w:style>
  <w:style w:type="paragraph" w:styleId="Footer">
    <w:name w:val="footer"/>
    <w:basedOn w:val="Normal"/>
    <w:link w:val="FooterChar"/>
    <w:uiPriority w:val="99"/>
    <w:unhideWhenUsed/>
    <w:rsid w:val="007124D1"/>
    <w:pPr>
      <w:widowControl/>
      <w:tabs>
        <w:tab w:val="center" w:pos="4513"/>
        <w:tab w:val="right" w:pos="9026"/>
      </w:tabs>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124D1"/>
  </w:style>
  <w:style w:type="paragraph" w:styleId="BalloonText">
    <w:name w:val="Balloon Text"/>
    <w:basedOn w:val="Normal"/>
    <w:link w:val="BalloonTextChar"/>
    <w:uiPriority w:val="99"/>
    <w:semiHidden/>
    <w:unhideWhenUsed/>
    <w:rsid w:val="00353E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E59"/>
    <w:rPr>
      <w:rFonts w:ascii="Segoe UI" w:hAnsi="Segoe UI" w:cs="Segoe UI"/>
      <w:sz w:val="18"/>
      <w:szCs w:val="18"/>
    </w:rPr>
  </w:style>
  <w:style w:type="paragraph" w:styleId="NoSpacing">
    <w:name w:val="No Spacing"/>
    <w:uiPriority w:val="1"/>
    <w:qFormat/>
    <w:rsid w:val="00143DD8"/>
    <w:pPr>
      <w:spacing w:after="0" w:line="240" w:lineRule="auto"/>
    </w:pPr>
  </w:style>
  <w:style w:type="paragraph" w:styleId="ListParagraph">
    <w:name w:val="List Paragraph"/>
    <w:basedOn w:val="Normal"/>
    <w:uiPriority w:val="34"/>
    <w:qFormat/>
    <w:rsid w:val="00ED504F"/>
    <w:pPr>
      <w:ind w:left="720"/>
      <w:contextualSpacing/>
    </w:pPr>
  </w:style>
  <w:style w:type="character" w:styleId="Hyperlink">
    <w:name w:val="Hyperlink"/>
    <w:basedOn w:val="DefaultParagraphFont"/>
    <w:uiPriority w:val="99"/>
    <w:semiHidden/>
    <w:unhideWhenUsed/>
    <w:rsid w:val="001B7996"/>
    <w:rPr>
      <w:color w:val="0000FF"/>
      <w:u w:val="single"/>
    </w:rPr>
  </w:style>
  <w:style w:type="character" w:styleId="FollowedHyperlink">
    <w:name w:val="FollowedHyperlink"/>
    <w:basedOn w:val="DefaultParagraphFont"/>
    <w:uiPriority w:val="99"/>
    <w:semiHidden/>
    <w:unhideWhenUsed/>
    <w:rsid w:val="002243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87960">
      <w:bodyDiv w:val="1"/>
      <w:marLeft w:val="0"/>
      <w:marRight w:val="0"/>
      <w:marTop w:val="0"/>
      <w:marBottom w:val="0"/>
      <w:divBdr>
        <w:top w:val="none" w:sz="0" w:space="0" w:color="auto"/>
        <w:left w:val="none" w:sz="0" w:space="0" w:color="auto"/>
        <w:bottom w:val="none" w:sz="0" w:space="0" w:color="auto"/>
        <w:right w:val="none" w:sz="0" w:space="0" w:color="auto"/>
      </w:divBdr>
    </w:div>
    <w:div w:id="450784247">
      <w:bodyDiv w:val="1"/>
      <w:marLeft w:val="0"/>
      <w:marRight w:val="0"/>
      <w:marTop w:val="0"/>
      <w:marBottom w:val="0"/>
      <w:divBdr>
        <w:top w:val="none" w:sz="0" w:space="0" w:color="auto"/>
        <w:left w:val="none" w:sz="0" w:space="0" w:color="auto"/>
        <w:bottom w:val="none" w:sz="0" w:space="0" w:color="auto"/>
        <w:right w:val="none" w:sz="0" w:space="0" w:color="auto"/>
      </w:divBdr>
      <w:divsChild>
        <w:div w:id="1503280001">
          <w:marLeft w:val="0"/>
          <w:marRight w:val="0"/>
          <w:marTop w:val="0"/>
          <w:marBottom w:val="0"/>
          <w:divBdr>
            <w:top w:val="none" w:sz="0" w:space="0" w:color="auto"/>
            <w:left w:val="none" w:sz="0" w:space="0" w:color="auto"/>
            <w:bottom w:val="none" w:sz="0" w:space="0" w:color="auto"/>
            <w:right w:val="none" w:sz="0" w:space="0" w:color="auto"/>
          </w:divBdr>
        </w:div>
        <w:div w:id="1540121070">
          <w:marLeft w:val="0"/>
          <w:marRight w:val="0"/>
          <w:marTop w:val="0"/>
          <w:marBottom w:val="0"/>
          <w:divBdr>
            <w:top w:val="none" w:sz="0" w:space="0" w:color="auto"/>
            <w:left w:val="none" w:sz="0" w:space="0" w:color="auto"/>
            <w:bottom w:val="none" w:sz="0" w:space="0" w:color="auto"/>
            <w:right w:val="none" w:sz="0" w:space="0" w:color="auto"/>
          </w:divBdr>
        </w:div>
        <w:div w:id="47189275">
          <w:marLeft w:val="0"/>
          <w:marRight w:val="0"/>
          <w:marTop w:val="0"/>
          <w:marBottom w:val="0"/>
          <w:divBdr>
            <w:top w:val="none" w:sz="0" w:space="0" w:color="auto"/>
            <w:left w:val="none" w:sz="0" w:space="0" w:color="auto"/>
            <w:bottom w:val="none" w:sz="0" w:space="0" w:color="auto"/>
            <w:right w:val="none" w:sz="0" w:space="0" w:color="auto"/>
          </w:divBdr>
        </w:div>
        <w:div w:id="805243111">
          <w:marLeft w:val="0"/>
          <w:marRight w:val="0"/>
          <w:marTop w:val="0"/>
          <w:marBottom w:val="0"/>
          <w:divBdr>
            <w:top w:val="none" w:sz="0" w:space="0" w:color="auto"/>
            <w:left w:val="none" w:sz="0" w:space="0" w:color="auto"/>
            <w:bottom w:val="none" w:sz="0" w:space="0" w:color="auto"/>
            <w:right w:val="none" w:sz="0" w:space="0" w:color="auto"/>
          </w:divBdr>
          <w:divsChild>
            <w:div w:id="13824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19572">
      <w:bodyDiv w:val="1"/>
      <w:marLeft w:val="0"/>
      <w:marRight w:val="0"/>
      <w:marTop w:val="0"/>
      <w:marBottom w:val="0"/>
      <w:divBdr>
        <w:top w:val="none" w:sz="0" w:space="0" w:color="auto"/>
        <w:left w:val="none" w:sz="0" w:space="0" w:color="auto"/>
        <w:bottom w:val="none" w:sz="0" w:space="0" w:color="auto"/>
        <w:right w:val="none" w:sz="0" w:space="0" w:color="auto"/>
      </w:divBdr>
    </w:div>
    <w:div w:id="1580292897">
      <w:bodyDiv w:val="1"/>
      <w:marLeft w:val="0"/>
      <w:marRight w:val="0"/>
      <w:marTop w:val="0"/>
      <w:marBottom w:val="0"/>
      <w:divBdr>
        <w:top w:val="none" w:sz="0" w:space="0" w:color="auto"/>
        <w:left w:val="none" w:sz="0" w:space="0" w:color="auto"/>
        <w:bottom w:val="none" w:sz="0" w:space="0" w:color="auto"/>
        <w:right w:val="none" w:sz="0" w:space="0" w:color="auto"/>
      </w:divBdr>
    </w:div>
    <w:div w:id="1686438615">
      <w:bodyDiv w:val="1"/>
      <w:marLeft w:val="0"/>
      <w:marRight w:val="0"/>
      <w:marTop w:val="0"/>
      <w:marBottom w:val="0"/>
      <w:divBdr>
        <w:top w:val="none" w:sz="0" w:space="0" w:color="auto"/>
        <w:left w:val="none" w:sz="0" w:space="0" w:color="auto"/>
        <w:bottom w:val="none" w:sz="0" w:space="0" w:color="auto"/>
        <w:right w:val="none" w:sz="0" w:space="0" w:color="auto"/>
      </w:divBdr>
    </w:div>
    <w:div w:id="1790971028">
      <w:bodyDiv w:val="1"/>
      <w:marLeft w:val="0"/>
      <w:marRight w:val="0"/>
      <w:marTop w:val="0"/>
      <w:marBottom w:val="0"/>
      <w:divBdr>
        <w:top w:val="none" w:sz="0" w:space="0" w:color="auto"/>
        <w:left w:val="none" w:sz="0" w:space="0" w:color="auto"/>
        <w:bottom w:val="none" w:sz="0" w:space="0" w:color="auto"/>
        <w:right w:val="none" w:sz="0" w:space="0" w:color="auto"/>
      </w:divBdr>
      <w:divsChild>
        <w:div w:id="624048490">
          <w:marLeft w:val="0"/>
          <w:marRight w:val="0"/>
          <w:marTop w:val="0"/>
          <w:marBottom w:val="0"/>
          <w:divBdr>
            <w:top w:val="none" w:sz="0" w:space="0" w:color="auto"/>
            <w:left w:val="none" w:sz="0" w:space="0" w:color="auto"/>
            <w:bottom w:val="none" w:sz="0" w:space="0" w:color="auto"/>
            <w:right w:val="none" w:sz="0" w:space="0" w:color="auto"/>
          </w:divBdr>
        </w:div>
        <w:div w:id="1105492420">
          <w:marLeft w:val="0"/>
          <w:marRight w:val="0"/>
          <w:marTop w:val="0"/>
          <w:marBottom w:val="0"/>
          <w:divBdr>
            <w:top w:val="none" w:sz="0" w:space="0" w:color="auto"/>
            <w:left w:val="none" w:sz="0" w:space="0" w:color="auto"/>
            <w:bottom w:val="none" w:sz="0" w:space="0" w:color="auto"/>
            <w:right w:val="none" w:sz="0" w:space="0" w:color="auto"/>
          </w:divBdr>
        </w:div>
        <w:div w:id="1899631690">
          <w:marLeft w:val="0"/>
          <w:marRight w:val="0"/>
          <w:marTop w:val="0"/>
          <w:marBottom w:val="0"/>
          <w:divBdr>
            <w:top w:val="none" w:sz="0" w:space="0" w:color="auto"/>
            <w:left w:val="none" w:sz="0" w:space="0" w:color="auto"/>
            <w:bottom w:val="none" w:sz="0" w:space="0" w:color="auto"/>
            <w:right w:val="none" w:sz="0" w:space="0" w:color="auto"/>
          </w:divBdr>
        </w:div>
        <w:div w:id="422528168">
          <w:marLeft w:val="0"/>
          <w:marRight w:val="0"/>
          <w:marTop w:val="0"/>
          <w:marBottom w:val="0"/>
          <w:divBdr>
            <w:top w:val="none" w:sz="0" w:space="0" w:color="auto"/>
            <w:left w:val="none" w:sz="0" w:space="0" w:color="auto"/>
            <w:bottom w:val="none" w:sz="0" w:space="0" w:color="auto"/>
            <w:right w:val="none" w:sz="0" w:space="0" w:color="auto"/>
          </w:divBdr>
          <w:divsChild>
            <w:div w:id="20258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cl/fi/2v8os1j1r9o7ddycqvsr9/GS-Misc-1171-Discerning-in-Obedience-Report-on-the-Review-of-the-CNC.pdf?rlkey=23hq7jdi10on9ka01aaxny79y&amp;dl=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churchofengland.org/sites/default/files/2023-11/briefing-for-the-vacancy-in-see-committee-january-2020.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ropbox.com/scl/fi/bqvx17xqfoecv4tvqokjm/GS-2202-Responsible-Representation-Final.pdf?rlkey=iilgdlmmpynswblenxalfufib&amp;dl=0"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Mulloy</dc:creator>
  <cp:keywords/>
  <dc:description/>
  <cp:lastModifiedBy>Kelly Rowe</cp:lastModifiedBy>
  <cp:revision>2</cp:revision>
  <cp:lastPrinted>2023-11-10T16:00:00Z</cp:lastPrinted>
  <dcterms:created xsi:type="dcterms:W3CDTF">2023-11-18T11:46:00Z</dcterms:created>
  <dcterms:modified xsi:type="dcterms:W3CDTF">2023-11-18T11:46:00Z</dcterms:modified>
</cp:coreProperties>
</file>