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DD3E6E" w:rsidRDefault="00976EAF" w:rsidP="00DD3E6E">
      <w:pPr>
        <w:spacing w:after="120" w:line="276" w:lineRule="auto"/>
        <w:jc w:val="both"/>
        <w:rPr>
          <w:rFonts w:ascii="Trebuchet MS" w:hAnsi="Trebuchet MS"/>
          <w:b/>
          <w:bCs/>
          <w:u w:val="single"/>
        </w:rPr>
      </w:pPr>
      <w:r w:rsidRPr="00976EAF">
        <w:rPr>
          <w:rFonts w:ascii="Trebuchet MS" w:hAnsi="Trebuchet MS"/>
          <w:b/>
          <w:bCs/>
        </w:rPr>
        <w:t>Deanery name</w:t>
      </w:r>
    </w:p>
    <w:p w14:paraId="789EA583" w14:textId="1FFE7F7A" w:rsidR="00976EAF" w:rsidRPr="00DD3E6E" w:rsidRDefault="00867475" w:rsidP="00DD3E6E">
      <w:pPr>
        <w:spacing w:after="120" w:line="276" w:lineRule="auto"/>
        <w:jc w:val="both"/>
        <w:rPr>
          <w:rFonts w:ascii="Trebuchet MS" w:hAnsi="Trebuchet MS"/>
          <w:iCs/>
          <w:u w:val="single"/>
        </w:rPr>
      </w:pPr>
      <w:proofErr w:type="spellStart"/>
      <w:r w:rsidRPr="00DD3E6E">
        <w:rPr>
          <w:rFonts w:ascii="Trebuchet MS" w:hAnsi="Trebuchet MS"/>
          <w:iCs/>
          <w:u w:val="single"/>
        </w:rPr>
        <w:t>Carnmarth</w:t>
      </w:r>
      <w:proofErr w:type="spellEnd"/>
      <w:r w:rsidRPr="00DD3E6E">
        <w:rPr>
          <w:rFonts w:ascii="Trebuchet MS" w:hAnsi="Trebuchet MS"/>
          <w:iCs/>
          <w:u w:val="single"/>
        </w:rPr>
        <w:t xml:space="preserve"> North</w:t>
      </w:r>
    </w:p>
    <w:p w14:paraId="3BD5C6A1" w14:textId="77777777" w:rsidR="00976EAF" w:rsidRPr="00976EAF" w:rsidRDefault="00976EAF" w:rsidP="00976EAF">
      <w:pPr>
        <w:spacing w:after="120" w:line="276" w:lineRule="auto"/>
        <w:rPr>
          <w:rFonts w:ascii="Trebuchet MS" w:hAnsi="Trebuchet MS"/>
          <w:i/>
          <w:iCs/>
        </w:rPr>
      </w:pPr>
    </w:p>
    <w:p w14:paraId="3AC584AB" w14:textId="58198603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vision</w:t>
      </w:r>
      <w:r w:rsidR="00867475">
        <w:rPr>
          <w:rFonts w:ascii="Trebuchet MS" w:hAnsi="Trebuchet MS"/>
          <w:b/>
          <w:bCs/>
        </w:rPr>
        <w:t>:</w:t>
      </w:r>
    </w:p>
    <w:p w14:paraId="698F883D" w14:textId="77777777" w:rsidR="00867475" w:rsidRDefault="00867475" w:rsidP="00867475">
      <w:pPr>
        <w:spacing w:after="120" w:line="276" w:lineRule="auto"/>
        <w:jc w:val="center"/>
        <w:rPr>
          <w:rFonts w:ascii="Trebuchet MS" w:hAnsi="Trebuchet MS"/>
          <w:b/>
        </w:rPr>
      </w:pPr>
    </w:p>
    <w:p w14:paraId="1E5A44F7" w14:textId="663710E1" w:rsidR="00867475" w:rsidRPr="00867475" w:rsidRDefault="00867475" w:rsidP="00867475">
      <w:pPr>
        <w:spacing w:after="120" w:line="276" w:lineRule="auto"/>
        <w:jc w:val="center"/>
        <w:rPr>
          <w:rFonts w:ascii="Trebuchet MS" w:hAnsi="Trebuchet MS"/>
          <w:b/>
        </w:rPr>
      </w:pPr>
      <w:r w:rsidRPr="00867475">
        <w:rPr>
          <w:rFonts w:ascii="Trebuchet MS" w:hAnsi="Trebuchet MS"/>
          <w:b/>
        </w:rPr>
        <w:t>Living God’s abundant life; sharing the good news of Jesus.</w:t>
      </w:r>
    </w:p>
    <w:p w14:paraId="08148091" w14:textId="77777777" w:rsidR="00867475" w:rsidRPr="00867475" w:rsidRDefault="00867475" w:rsidP="00867475">
      <w:pPr>
        <w:spacing w:after="120" w:line="276" w:lineRule="auto"/>
        <w:rPr>
          <w:rFonts w:ascii="Trebuchet MS" w:hAnsi="Trebuchet MS"/>
        </w:rPr>
      </w:pPr>
    </w:p>
    <w:p w14:paraId="1594DD12" w14:textId="77777777" w:rsidR="00867475" w:rsidRPr="00867475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Five Priorities</w:t>
      </w:r>
    </w:p>
    <w:p w14:paraId="76F9056C" w14:textId="77777777" w:rsidR="00867475" w:rsidRPr="00867475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•</w:t>
      </w:r>
      <w:r w:rsidRPr="00867475">
        <w:rPr>
          <w:rFonts w:ascii="Trebuchet MS" w:hAnsi="Trebuchet MS"/>
        </w:rPr>
        <w:tab/>
        <w:t>The poor</w:t>
      </w:r>
    </w:p>
    <w:p w14:paraId="4A51EC21" w14:textId="77777777" w:rsidR="00867475" w:rsidRPr="00867475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•</w:t>
      </w:r>
      <w:r w:rsidRPr="00867475">
        <w:rPr>
          <w:rFonts w:ascii="Trebuchet MS" w:hAnsi="Trebuchet MS"/>
        </w:rPr>
        <w:tab/>
        <w:t>Schools, children and youth</w:t>
      </w:r>
    </w:p>
    <w:p w14:paraId="43DC9D68" w14:textId="77777777" w:rsidR="00867475" w:rsidRPr="00867475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•</w:t>
      </w:r>
      <w:r w:rsidRPr="00867475">
        <w:rPr>
          <w:rFonts w:ascii="Trebuchet MS" w:hAnsi="Trebuchet MS"/>
        </w:rPr>
        <w:tab/>
        <w:t>Community life</w:t>
      </w:r>
    </w:p>
    <w:p w14:paraId="018F7C72" w14:textId="77777777" w:rsidR="00867475" w:rsidRPr="00867475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•</w:t>
      </w:r>
      <w:r w:rsidRPr="00867475">
        <w:rPr>
          <w:rFonts w:ascii="Trebuchet MS" w:hAnsi="Trebuchet MS"/>
        </w:rPr>
        <w:tab/>
        <w:t>New faith</w:t>
      </w:r>
    </w:p>
    <w:p w14:paraId="41F29507" w14:textId="3778D6D2" w:rsidR="00976EAF" w:rsidRDefault="00867475" w:rsidP="00867475">
      <w:pPr>
        <w:spacing w:line="276" w:lineRule="auto"/>
        <w:rPr>
          <w:rFonts w:ascii="Trebuchet MS" w:hAnsi="Trebuchet MS"/>
        </w:rPr>
      </w:pPr>
      <w:r w:rsidRPr="00867475">
        <w:rPr>
          <w:rFonts w:ascii="Trebuchet MS" w:hAnsi="Trebuchet MS"/>
        </w:rPr>
        <w:t>•</w:t>
      </w:r>
      <w:r w:rsidRPr="00867475">
        <w:rPr>
          <w:rFonts w:ascii="Trebuchet MS" w:hAnsi="Trebuchet MS"/>
        </w:rPr>
        <w:tab/>
        <w:t>Growing Faith</w:t>
      </w:r>
    </w:p>
    <w:p w14:paraId="31D5FF45" w14:textId="77777777" w:rsidR="00867475" w:rsidRDefault="00867475" w:rsidP="00867475">
      <w:pPr>
        <w:spacing w:line="276" w:lineRule="auto"/>
        <w:rPr>
          <w:rFonts w:ascii="Trebuchet MS" w:hAnsi="Trebuchet MS"/>
        </w:rPr>
      </w:pPr>
    </w:p>
    <w:p w14:paraId="0B705902" w14:textId="4D37ADB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What God is doing</w:t>
      </w:r>
    </w:p>
    <w:p w14:paraId="6C1054D1" w14:textId="2DD3ADED" w:rsidR="00976EAF" w:rsidRPr="008D0ABC" w:rsidRDefault="008D0ABC" w:rsidP="008D0AB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 w:rsidRPr="008D0ABC">
        <w:rPr>
          <w:rFonts w:ascii="Trebuchet MS" w:hAnsi="Trebuchet MS"/>
          <w:iCs/>
          <w:sz w:val="22"/>
          <w:szCs w:val="22"/>
        </w:rPr>
        <w:t>Mission:</w:t>
      </w:r>
      <w:r>
        <w:rPr>
          <w:rFonts w:ascii="Trebuchet MS" w:hAnsi="Trebuchet MS"/>
          <w:iCs/>
          <w:sz w:val="22"/>
          <w:szCs w:val="22"/>
        </w:rPr>
        <w:t xml:space="preserve"> Transforming Mission, Sing outreach and events, pop-up gazebo presence at events and estate outreach, focused outreach to Wheal Jewel Travellers site and occasional offices, parent and toddler groups, young </w:t>
      </w:r>
      <w:proofErr w:type="spellStart"/>
      <w:r>
        <w:rPr>
          <w:rFonts w:ascii="Trebuchet MS" w:hAnsi="Trebuchet MS"/>
          <w:iCs/>
          <w:sz w:val="22"/>
          <w:szCs w:val="22"/>
        </w:rPr>
        <w:t>peoples</w:t>
      </w:r>
      <w:proofErr w:type="spellEnd"/>
      <w:r>
        <w:rPr>
          <w:rFonts w:ascii="Trebuchet MS" w:hAnsi="Trebuchet MS"/>
          <w:iCs/>
          <w:sz w:val="22"/>
          <w:szCs w:val="22"/>
        </w:rPr>
        <w:t xml:space="preserve"> afterschool outreach, alternative missional church outreach services</w:t>
      </w:r>
      <w:r w:rsidR="004A6EDE">
        <w:rPr>
          <w:rFonts w:ascii="Trebuchet MS" w:hAnsi="Trebuchet MS"/>
          <w:iCs/>
          <w:sz w:val="22"/>
          <w:szCs w:val="22"/>
        </w:rPr>
        <w:t>, Alpha</w:t>
      </w:r>
    </w:p>
    <w:p w14:paraId="1148D77A" w14:textId="779DB85A" w:rsidR="008D0ABC" w:rsidRPr="008D0ABC" w:rsidRDefault="008D0ABC" w:rsidP="008D0AB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 w:rsidRPr="008D0ABC">
        <w:rPr>
          <w:rFonts w:ascii="Trebuchet MS" w:hAnsi="Trebuchet MS"/>
          <w:iCs/>
          <w:sz w:val="22"/>
          <w:szCs w:val="22"/>
        </w:rPr>
        <w:t xml:space="preserve">Community; </w:t>
      </w:r>
      <w:r>
        <w:rPr>
          <w:rFonts w:ascii="Trebuchet MS" w:hAnsi="Trebuchet MS"/>
          <w:iCs/>
          <w:sz w:val="22"/>
          <w:szCs w:val="22"/>
        </w:rPr>
        <w:t xml:space="preserve">Community café, Strong links with Cornwall Neighbours for Change, Toddler groups, concerts, </w:t>
      </w:r>
    </w:p>
    <w:p w14:paraId="2B25299A" w14:textId="4B5177EC" w:rsidR="00976EAF" w:rsidRPr="008D0ABC" w:rsidRDefault="008D0ABC" w:rsidP="008D0AB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8D0ABC">
        <w:rPr>
          <w:rFonts w:ascii="Trebuchet MS" w:hAnsi="Trebuchet MS"/>
          <w:sz w:val="22"/>
          <w:szCs w:val="22"/>
        </w:rPr>
        <w:t xml:space="preserve">Poverty: </w:t>
      </w:r>
      <w:r>
        <w:rPr>
          <w:rFonts w:ascii="Trebuchet MS" w:hAnsi="Trebuchet MS"/>
          <w:sz w:val="22"/>
          <w:szCs w:val="22"/>
        </w:rPr>
        <w:t>Foodbank, clothes bank, work with Wheal Jewel Travellers site</w:t>
      </w:r>
    </w:p>
    <w:p w14:paraId="6F5E9AFA" w14:textId="38D73326" w:rsidR="008D0ABC" w:rsidRPr="008D0ABC" w:rsidRDefault="008D0ABC" w:rsidP="008D0AB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8D0ABC">
        <w:rPr>
          <w:rFonts w:ascii="Trebuchet MS" w:hAnsi="Trebuchet MS"/>
          <w:sz w:val="22"/>
          <w:szCs w:val="22"/>
        </w:rPr>
        <w:t xml:space="preserve">Children and young people: </w:t>
      </w:r>
      <w:r w:rsidR="004A6EDE">
        <w:rPr>
          <w:rFonts w:ascii="Trebuchet MS" w:hAnsi="Trebuchet MS"/>
          <w:sz w:val="22"/>
          <w:szCs w:val="22"/>
        </w:rPr>
        <w:t>Messy church, open the book, multiple children and young people focused services and offerings including afterschool and holiday clubs, utilisation of SWYM interns</w:t>
      </w:r>
    </w:p>
    <w:p w14:paraId="68E7E765" w14:textId="1283B2C7" w:rsidR="008D0ABC" w:rsidRPr="008D0ABC" w:rsidRDefault="008D0ABC" w:rsidP="008D0AB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8D0ABC">
        <w:rPr>
          <w:rFonts w:ascii="Trebuchet MS" w:hAnsi="Trebuchet MS"/>
          <w:sz w:val="22"/>
          <w:szCs w:val="22"/>
        </w:rPr>
        <w:t xml:space="preserve">Discipleship: </w:t>
      </w:r>
      <w:r w:rsidR="004A6EDE">
        <w:rPr>
          <w:rFonts w:ascii="Trebuchet MS" w:hAnsi="Trebuchet MS"/>
          <w:sz w:val="22"/>
          <w:szCs w:val="22"/>
        </w:rPr>
        <w:t>Daily prayer groups, home groups, Freedom in Christ courses, group services and ecumenical partnerships</w:t>
      </w:r>
    </w:p>
    <w:p w14:paraId="2E3DAFB7" w14:textId="4D89DEF9" w:rsidR="00976EAF" w:rsidRPr="004A6EDE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4A6EDE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3D3BD41E" w14:textId="34C2192C" w:rsidR="00976EAF" w:rsidRPr="00182E9B" w:rsidRDefault="004A6EDE" w:rsidP="004A6ED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Ministry changes: a reduction in the total deanery clergy number by 0.5FTE and a repositioning of </w:t>
      </w:r>
      <w:r w:rsidR="004C169F">
        <w:rPr>
          <w:rFonts w:ascii="Trebuchet MS" w:hAnsi="Trebuchet MS"/>
          <w:iCs/>
          <w:sz w:val="22"/>
          <w:szCs w:val="22"/>
        </w:rPr>
        <w:t xml:space="preserve">one role </w:t>
      </w:r>
      <w:r>
        <w:rPr>
          <w:rFonts w:ascii="Trebuchet MS" w:hAnsi="Trebuchet MS"/>
          <w:iCs/>
          <w:sz w:val="22"/>
          <w:szCs w:val="22"/>
        </w:rPr>
        <w:t xml:space="preserve">to a Deanery </w:t>
      </w:r>
      <w:r w:rsidR="00182E9B">
        <w:rPr>
          <w:rFonts w:ascii="Trebuchet MS" w:hAnsi="Trebuchet MS"/>
          <w:iCs/>
          <w:sz w:val="22"/>
          <w:szCs w:val="22"/>
        </w:rPr>
        <w:t xml:space="preserve">wide </w:t>
      </w:r>
      <w:r>
        <w:rPr>
          <w:rFonts w:ascii="Trebuchet MS" w:hAnsi="Trebuchet MS"/>
          <w:iCs/>
          <w:sz w:val="22"/>
          <w:szCs w:val="22"/>
        </w:rPr>
        <w:t>post</w:t>
      </w:r>
      <w:r w:rsidR="00182E9B">
        <w:rPr>
          <w:rFonts w:ascii="Trebuchet MS" w:hAnsi="Trebuchet MS"/>
          <w:iCs/>
          <w:sz w:val="22"/>
          <w:szCs w:val="22"/>
        </w:rPr>
        <w:t>, funded by LICF</w:t>
      </w:r>
    </w:p>
    <w:p w14:paraId="3C212EAA" w14:textId="6F58A97D" w:rsidR="00182E9B" w:rsidRPr="005C5FF6" w:rsidRDefault="00182E9B" w:rsidP="004A6ED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Evangelism: creation of a deanery evangelism group to ensure time money and gifts are focused on the right areas, a refocusing on occasional offices as evangelical opportunities, </w:t>
      </w:r>
      <w:r w:rsidR="005C5FF6">
        <w:rPr>
          <w:rFonts w:ascii="Trebuchet MS" w:hAnsi="Trebuchet MS"/>
          <w:iCs/>
          <w:sz w:val="22"/>
          <w:szCs w:val="22"/>
        </w:rPr>
        <w:t>PCCs should have evangelism as the top item on their standing agendas</w:t>
      </w:r>
      <w:r>
        <w:rPr>
          <w:rFonts w:ascii="Trebuchet MS" w:hAnsi="Trebuchet MS"/>
          <w:iCs/>
          <w:sz w:val="22"/>
          <w:szCs w:val="22"/>
        </w:rPr>
        <w:t xml:space="preserve"> </w:t>
      </w:r>
    </w:p>
    <w:p w14:paraId="4045CB18" w14:textId="041CD013" w:rsidR="005C5FF6" w:rsidRPr="005C5FF6" w:rsidRDefault="005C5FF6" w:rsidP="00EE52B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5C5FF6">
        <w:rPr>
          <w:rFonts w:ascii="Trebuchet MS" w:hAnsi="Trebuchet MS"/>
          <w:iCs/>
          <w:sz w:val="22"/>
          <w:szCs w:val="22"/>
        </w:rPr>
        <w:t>Poverty: increasing the existing work of the deanery against poverty by increasing support for CAP with paid workers and potentially starting a new centre. Employing a parish nurse to focus on schools and families</w:t>
      </w:r>
    </w:p>
    <w:p w14:paraId="60672CDC" w14:textId="35053101" w:rsidR="005C5FF6" w:rsidRPr="005C5FF6" w:rsidRDefault="005C5FF6" w:rsidP="00EE52B8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Children, young people and families: recruitment of SWYM interns and the recruitment of an additional Children and Families worker to build upon</w:t>
      </w:r>
      <w:r w:rsidR="004C169F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4C169F">
        <w:rPr>
          <w:rFonts w:ascii="Trebuchet MS" w:hAnsi="Trebuchet MS"/>
          <w:sz w:val="22"/>
          <w:szCs w:val="22"/>
        </w:rPr>
        <w:t xml:space="preserve">existing </w:t>
      </w:r>
      <w:r>
        <w:rPr>
          <w:rFonts w:ascii="Trebuchet MS" w:hAnsi="Trebuchet MS"/>
          <w:sz w:val="22"/>
          <w:szCs w:val="22"/>
        </w:rPr>
        <w:t xml:space="preserve"> work</w:t>
      </w:r>
      <w:proofErr w:type="gramEnd"/>
      <w:r w:rsidR="004C169F">
        <w:rPr>
          <w:rFonts w:ascii="Trebuchet MS" w:hAnsi="Trebuchet MS"/>
          <w:sz w:val="22"/>
          <w:szCs w:val="22"/>
        </w:rPr>
        <w:t>.</w:t>
      </w:r>
    </w:p>
    <w:p w14:paraId="39E1A100" w14:textId="77777777" w:rsidR="005C5FF6" w:rsidRPr="005C5FF6" w:rsidRDefault="005C5FF6" w:rsidP="005C5FF6">
      <w:pPr>
        <w:spacing w:after="120" w:line="276" w:lineRule="auto"/>
        <w:ind w:left="360"/>
        <w:rPr>
          <w:rFonts w:ascii="Trebuchet MS" w:hAnsi="Trebuchet MS"/>
          <w:sz w:val="22"/>
          <w:szCs w:val="22"/>
        </w:rPr>
      </w:pPr>
    </w:p>
    <w:p w14:paraId="10276749" w14:textId="4E9D0B1F" w:rsidR="00976EAF" w:rsidRPr="004A6ED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6B531EDA" w:rsidR="00976EAF" w:rsidRPr="004A6EDE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4A6EDE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04A3ECF8" w:rsidR="00976EAF" w:rsidRPr="005C5FF6" w:rsidRDefault="007C4397" w:rsidP="004A6ED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The changing clergy roles </w:t>
      </w:r>
      <w:r w:rsidR="00C20DA9">
        <w:rPr>
          <w:rFonts w:ascii="Trebuchet MS" w:hAnsi="Trebuchet MS"/>
          <w:iCs/>
          <w:sz w:val="22"/>
          <w:szCs w:val="22"/>
        </w:rPr>
        <w:t xml:space="preserve">will require careful attention </w:t>
      </w:r>
      <w:r w:rsidR="00A40532">
        <w:rPr>
          <w:rFonts w:ascii="Trebuchet MS" w:hAnsi="Trebuchet MS"/>
          <w:iCs/>
          <w:sz w:val="22"/>
          <w:szCs w:val="22"/>
        </w:rPr>
        <w:t>to their wellbeing</w:t>
      </w:r>
      <w:r w:rsidR="00C20DA9">
        <w:rPr>
          <w:rFonts w:ascii="Trebuchet MS" w:hAnsi="Trebuchet MS"/>
          <w:iCs/>
          <w:sz w:val="22"/>
          <w:szCs w:val="22"/>
        </w:rPr>
        <w:t xml:space="preserve"> </w:t>
      </w:r>
    </w:p>
    <w:p w14:paraId="45871E6F" w14:textId="1EA0ECCC" w:rsidR="005C5FF6" w:rsidRDefault="00C20DA9" w:rsidP="004A6ED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Financial sustainability </w:t>
      </w:r>
      <w:r w:rsidR="005C5FF6">
        <w:rPr>
          <w:rFonts w:ascii="Trebuchet MS" w:hAnsi="Trebuchet MS"/>
          <w:sz w:val="22"/>
          <w:szCs w:val="22"/>
        </w:rPr>
        <w:t>continue</w:t>
      </w:r>
      <w:r>
        <w:rPr>
          <w:rFonts w:ascii="Trebuchet MS" w:hAnsi="Trebuchet MS"/>
          <w:sz w:val="22"/>
          <w:szCs w:val="22"/>
        </w:rPr>
        <w:t>s</w:t>
      </w:r>
      <w:r w:rsidR="005C5FF6">
        <w:rPr>
          <w:rFonts w:ascii="Trebuchet MS" w:hAnsi="Trebuchet MS"/>
          <w:sz w:val="22"/>
          <w:szCs w:val="22"/>
        </w:rPr>
        <w:t xml:space="preserve"> to be a challenge for </w:t>
      </w:r>
      <w:proofErr w:type="spellStart"/>
      <w:r w:rsidR="005C5FF6">
        <w:rPr>
          <w:rFonts w:ascii="Trebuchet MS" w:hAnsi="Trebuchet MS"/>
          <w:sz w:val="22"/>
          <w:szCs w:val="22"/>
        </w:rPr>
        <w:t>Carnmarth</w:t>
      </w:r>
      <w:proofErr w:type="spellEnd"/>
      <w:r w:rsidR="005C5FF6">
        <w:rPr>
          <w:rFonts w:ascii="Trebuchet MS" w:hAnsi="Trebuchet MS"/>
          <w:sz w:val="22"/>
          <w:szCs w:val="22"/>
        </w:rPr>
        <w:t xml:space="preserve"> North </w:t>
      </w:r>
    </w:p>
    <w:p w14:paraId="2A16F4F9" w14:textId="5649B6AB" w:rsidR="00D46FC8" w:rsidRPr="004A6EDE" w:rsidRDefault="0007255E" w:rsidP="004A6EDE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Encouraging and enabling church communities to move confidently into mission will </w:t>
      </w:r>
      <w:r w:rsidR="00A40532">
        <w:rPr>
          <w:rFonts w:ascii="Trebuchet MS" w:hAnsi="Trebuchet MS"/>
          <w:sz w:val="22"/>
          <w:szCs w:val="22"/>
        </w:rPr>
        <w:t>need</w:t>
      </w:r>
      <w:r>
        <w:rPr>
          <w:rFonts w:ascii="Trebuchet MS" w:hAnsi="Trebuchet MS"/>
          <w:sz w:val="22"/>
          <w:szCs w:val="22"/>
        </w:rPr>
        <w:t xml:space="preserve"> sustained and </w:t>
      </w:r>
      <w:r w:rsidR="00A40532">
        <w:rPr>
          <w:rFonts w:ascii="Trebuchet MS" w:hAnsi="Trebuchet MS"/>
          <w:sz w:val="22"/>
          <w:szCs w:val="22"/>
        </w:rPr>
        <w:t>generous support</w:t>
      </w:r>
    </w:p>
    <w:p w14:paraId="381EC2A3" w14:textId="77777777" w:rsidR="00976EAF" w:rsidRPr="004A6EDE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976EAF" w:rsidRPr="004A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C8B"/>
    <w:multiLevelType w:val="hybridMultilevel"/>
    <w:tmpl w:val="175C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AEB"/>
    <w:multiLevelType w:val="hybridMultilevel"/>
    <w:tmpl w:val="F7EE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07255E"/>
    <w:rsid w:val="00182E9B"/>
    <w:rsid w:val="004A6EDE"/>
    <w:rsid w:val="004C169F"/>
    <w:rsid w:val="005C5FF6"/>
    <w:rsid w:val="007C4397"/>
    <w:rsid w:val="00867475"/>
    <w:rsid w:val="008D0ABC"/>
    <w:rsid w:val="00976EAF"/>
    <w:rsid w:val="009A6CEC"/>
    <w:rsid w:val="00A40532"/>
    <w:rsid w:val="00C0448B"/>
    <w:rsid w:val="00C20DA9"/>
    <w:rsid w:val="00D46FC8"/>
    <w:rsid w:val="00DA1A12"/>
    <w:rsid w:val="00DD3E6E"/>
    <w:rsid w:val="00EC7A6D"/>
    <w:rsid w:val="00F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BC"/>
    <w:pPr>
      <w:ind w:left="720"/>
      <w:contextualSpacing/>
    </w:pPr>
  </w:style>
  <w:style w:type="paragraph" w:styleId="Revision">
    <w:name w:val="Revision"/>
    <w:hidden/>
    <w:uiPriority w:val="99"/>
    <w:semiHidden/>
    <w:rsid w:val="004C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19BC5-F17A-442D-94B0-C7BC3928B009}"/>
</file>

<file path=customXml/itemProps2.xml><?xml version="1.0" encoding="utf-8"?>
<ds:datastoreItem xmlns:ds="http://schemas.openxmlformats.org/officeDocument/2006/customXml" ds:itemID="{61D3A688-60CB-4927-B7F3-341549A3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9</cp:revision>
  <dcterms:created xsi:type="dcterms:W3CDTF">2022-11-29T16:19:00Z</dcterms:created>
  <dcterms:modified xsi:type="dcterms:W3CDTF">2023-01-09T16:44:00Z</dcterms:modified>
</cp:coreProperties>
</file>