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EE7E9" w14:textId="77777777" w:rsidR="002F173D" w:rsidRPr="00521976" w:rsidRDefault="002F173D" w:rsidP="00521976">
      <w:pPr>
        <w:pStyle w:val="Heading1"/>
      </w:pPr>
      <w:bookmarkStart w:id="0" w:name="_GoBack"/>
      <w:bookmarkEnd w:id="0"/>
    </w:p>
    <w:p w14:paraId="1B0439A7" w14:textId="6E4491F8" w:rsidR="00A20D6C" w:rsidRDefault="00A20D6C" w:rsidP="00521976">
      <w:pPr>
        <w:pStyle w:val="Heading1"/>
      </w:pPr>
      <w:r>
        <w:t>Introduction</w:t>
      </w:r>
    </w:p>
    <w:p w14:paraId="57A0B880" w14:textId="3C40F1E7" w:rsidR="00A20D6C" w:rsidRDefault="00A20D6C" w:rsidP="00A20D6C">
      <w:r>
        <w:t>W</w:t>
      </w:r>
      <w:r w:rsidR="008F4BFD">
        <w:t>ith</w:t>
      </w:r>
      <w:r>
        <w:t xml:space="preserve"> church buildings closed parishes will </w:t>
      </w:r>
      <w:r w:rsidR="00BF3656">
        <w:t>n</w:t>
      </w:r>
      <w:r>
        <w:t>o longer be in receipt of income from weekly collections and other income sources may be affected as well. The impact of this will vary greatly from parish to parish, but some may be impacted so badly that they are unable to pay their</w:t>
      </w:r>
      <w:r w:rsidR="00BF3656">
        <w:t xml:space="preserve"> essential</w:t>
      </w:r>
      <w:r>
        <w:t xml:space="preserve"> bills as they fall due. The </w:t>
      </w:r>
      <w:r w:rsidR="002F173D">
        <w:t>Truro Diocesan Board of Finance Ltd (TDBF)</w:t>
      </w:r>
      <w:r>
        <w:t xml:space="preserve"> has created this emergency crisis loan scheme to support them through this period.</w:t>
      </w:r>
    </w:p>
    <w:p w14:paraId="3AAFB086" w14:textId="1E8E9647" w:rsidR="00A20D6C" w:rsidRDefault="00A20D6C" w:rsidP="00A20D6C">
      <w:r>
        <w:t>We are all in uncharted waters, and nobody is certain how this crisis will play out. We have tried to make the process as simple as possible and go through the approval process as fast as possible as well</w:t>
      </w:r>
      <w:r w:rsidR="008F4BFD">
        <w:t>.</w:t>
      </w:r>
    </w:p>
    <w:p w14:paraId="7BE41BEA" w14:textId="2F1D2FD7" w:rsidR="00A20D6C" w:rsidRDefault="00A20D6C" w:rsidP="00521976">
      <w:pPr>
        <w:pStyle w:val="Heading1"/>
      </w:pPr>
      <w:r>
        <w:t>Outline of the scheme</w:t>
      </w:r>
    </w:p>
    <w:p w14:paraId="0DC119A2" w14:textId="0A96A101" w:rsidR="00A20D6C" w:rsidRDefault="00A20D6C" w:rsidP="00402BEA">
      <w:r>
        <w:t xml:space="preserve">A parish can apply for an interest free loan of up £10,000. No repayments will be required in the first 12 months. Thereafter, the parish </w:t>
      </w:r>
      <w:r w:rsidR="000A2265">
        <w:t>will be asked to repay the loan over the following 24 months, so the end date for repayment is 36 months after the loan is made.</w:t>
      </w:r>
      <w:r w:rsidR="008F4BFD">
        <w:t xml:space="preserve"> No personal guarantees will be required.</w:t>
      </w:r>
      <w:r w:rsidR="00402BEA">
        <w:t xml:space="preserve"> A parish may choose to repay a loan earlier if it wishes.</w:t>
      </w:r>
    </w:p>
    <w:p w14:paraId="1B5FACA8" w14:textId="42178240" w:rsidR="000A2265" w:rsidRDefault="000A2265" w:rsidP="00521976">
      <w:pPr>
        <w:pStyle w:val="Heading1"/>
      </w:pPr>
      <w:r>
        <w:t>Conditions of the scheme</w:t>
      </w:r>
    </w:p>
    <w:p w14:paraId="19C45B36" w14:textId="44A7C2CE" w:rsidR="000A2265" w:rsidRDefault="000A2265" w:rsidP="00A20D6C">
      <w:r>
        <w:t>This is meant as a crisis loan to help those who are struggling to pay</w:t>
      </w:r>
      <w:r w:rsidR="00C80901">
        <w:t xml:space="preserve"> their</w:t>
      </w:r>
      <w:r>
        <w:t xml:space="preserve"> </w:t>
      </w:r>
      <w:r w:rsidR="00BF3656">
        <w:t xml:space="preserve">essential </w:t>
      </w:r>
      <w:r>
        <w:t xml:space="preserve">bills (including wages) as they fall due. Parishes are expected to use their reserves before applying for a loan (unless prevented from doing so because of the nature of any restrictions on the fund). </w:t>
      </w:r>
    </w:p>
    <w:p w14:paraId="1AECA193" w14:textId="7F32889F" w:rsidR="000A2265" w:rsidRDefault="000A2265" w:rsidP="00A20D6C">
      <w:r>
        <w:t xml:space="preserve">However, we also acknowledge that the stock market is in a highly depressed state at the moment and we will consider loans to help parishes </w:t>
      </w:r>
      <w:r w:rsidR="00086A32">
        <w:t xml:space="preserve">avoid </w:t>
      </w:r>
      <w:r>
        <w:t xml:space="preserve">selling investments whilst the market is so low. These may be for a shorter period </w:t>
      </w:r>
      <w:r w:rsidR="00086A32">
        <w:t>and the parish would be required to sell their investments to repay the loan when the market improves after the crisis.</w:t>
      </w:r>
    </w:p>
    <w:p w14:paraId="19625782" w14:textId="7ED51B5D" w:rsidR="00086A32" w:rsidRDefault="00086A32" w:rsidP="00521976">
      <w:pPr>
        <w:pStyle w:val="Heading1"/>
      </w:pPr>
      <w:r>
        <w:t>Application process</w:t>
      </w:r>
    </w:p>
    <w:p w14:paraId="5087B1A6" w14:textId="650190B3" w:rsidR="00086A32" w:rsidRDefault="00AF45CE" w:rsidP="00A20D6C">
      <w:r>
        <w:t xml:space="preserve">Please complete the attached application form and email it to </w:t>
      </w:r>
      <w:hyperlink r:id="rId8" w:history="1">
        <w:r w:rsidRPr="00606F6D">
          <w:rPr>
            <w:rStyle w:val="Hyperlink"/>
          </w:rPr>
          <w:t>finance@turordiocese.org.uk</w:t>
        </w:r>
      </w:hyperlink>
      <w:r>
        <w:t>, along with:</w:t>
      </w:r>
    </w:p>
    <w:p w14:paraId="08191393" w14:textId="6377AFDA" w:rsidR="00AF45CE" w:rsidRDefault="00AF45CE" w:rsidP="00AF45CE">
      <w:pPr>
        <w:pStyle w:val="ListParagraph"/>
        <w:numPr>
          <w:ilvl w:val="0"/>
          <w:numId w:val="2"/>
        </w:numPr>
      </w:pPr>
      <w:r>
        <w:t>A copy of your 2019 accounts, provided they have been approved by the PCC. It does not matter if you have not yet held your APCM.</w:t>
      </w:r>
    </w:p>
    <w:p w14:paraId="2E507037" w14:textId="1648E586" w:rsidR="00BF3656" w:rsidRDefault="00AF45CE" w:rsidP="00AF45CE">
      <w:pPr>
        <w:pStyle w:val="ListParagraph"/>
        <w:numPr>
          <w:ilvl w:val="1"/>
          <w:numId w:val="2"/>
        </w:numPr>
      </w:pPr>
      <w:r>
        <w:t>If you do not yet have your 2019 accounts</w:t>
      </w:r>
      <w:r w:rsidR="00EC22DE">
        <w:t>, please state this and</w:t>
      </w:r>
      <w:r>
        <w:t xml:space="preserve"> we will use your 2018 accounts that you submitted last year. If you </w:t>
      </w:r>
      <w:r w:rsidR="00EC22DE">
        <w:t xml:space="preserve">are one of the parishes that did not submit accounts last year, </w:t>
      </w:r>
      <w:r w:rsidR="00CF402D">
        <w:t>please contact us to discuss what alternative information you can provide to help us assess your request</w:t>
      </w:r>
      <w:r w:rsidR="00EC22DE">
        <w:t xml:space="preserve">. </w:t>
      </w:r>
    </w:p>
    <w:p w14:paraId="056DF688" w14:textId="50B0325F" w:rsidR="00EC22DE" w:rsidRDefault="00EC22DE" w:rsidP="00EC22DE">
      <w:pPr>
        <w:pStyle w:val="ListParagraph"/>
        <w:numPr>
          <w:ilvl w:val="0"/>
          <w:numId w:val="2"/>
        </w:numPr>
      </w:pPr>
      <w:r>
        <w:t>A copy of your latest bank statement</w:t>
      </w:r>
      <w:r w:rsidR="000668A5">
        <w:t xml:space="preserve"> for your general fund</w:t>
      </w:r>
      <w:r>
        <w:t>. This must show the name of the account, the account number and the sort code, along with the balance. Please cover the names of individual donors or suppliers</w:t>
      </w:r>
      <w:r w:rsidR="00821B22">
        <w:t xml:space="preserve"> to protect personal data</w:t>
      </w:r>
      <w:r>
        <w:t>, but leave the dates and balances showing. If you do not have scanning facilities, please take a photograph of the bank statement (with personal details hidden) and attach that.</w:t>
      </w:r>
    </w:p>
    <w:p w14:paraId="0B3A89DB" w14:textId="7264763C" w:rsidR="00086A32" w:rsidRDefault="00EC22DE" w:rsidP="00A20D6C">
      <w:pPr>
        <w:pStyle w:val="ListParagraph"/>
        <w:numPr>
          <w:ilvl w:val="0"/>
          <w:numId w:val="2"/>
        </w:numPr>
      </w:pPr>
      <w:r>
        <w:t>A copy of the latest statements for CCLA or other investment manager if you have investments.</w:t>
      </w:r>
    </w:p>
    <w:p w14:paraId="1318CEE4" w14:textId="6B65A0EF" w:rsidR="000668A5" w:rsidRDefault="000668A5" w:rsidP="00A20D6C">
      <w:pPr>
        <w:pStyle w:val="ListParagraph"/>
        <w:numPr>
          <w:ilvl w:val="0"/>
          <w:numId w:val="2"/>
        </w:numPr>
      </w:pPr>
      <w:r>
        <w:t>A copy of any other bank account statement</w:t>
      </w:r>
      <w:r w:rsidR="00821B22">
        <w:t>(s)</w:t>
      </w:r>
      <w:r>
        <w:t xml:space="preserve"> that you may have, again hiding any personal details. </w:t>
      </w:r>
    </w:p>
    <w:p w14:paraId="34DBE21E" w14:textId="68D81A84" w:rsidR="00402BEA" w:rsidRDefault="00402BEA" w:rsidP="00A20D6C">
      <w:pPr>
        <w:pStyle w:val="ListParagraph"/>
        <w:numPr>
          <w:ilvl w:val="0"/>
          <w:numId w:val="2"/>
        </w:numPr>
      </w:pPr>
      <w:r>
        <w:t>Details of any Friends’ scheme relevant to the parish, including the amount of current funds they hold.</w:t>
      </w:r>
    </w:p>
    <w:p w14:paraId="7A95A245" w14:textId="2D32CDB7" w:rsidR="00086A32" w:rsidRDefault="000668A5" w:rsidP="00521976">
      <w:pPr>
        <w:pStyle w:val="Heading1"/>
      </w:pPr>
      <w:r>
        <w:t>PCC a</w:t>
      </w:r>
      <w:r w:rsidR="00086A32">
        <w:t>pproval process</w:t>
      </w:r>
    </w:p>
    <w:p w14:paraId="56B11BD0" w14:textId="398FEAAD" w:rsidR="00EC22DE" w:rsidRDefault="00EC22DE" w:rsidP="00EC22DE">
      <w:r>
        <w:t xml:space="preserve">The application needs to be approved by your PCC and “signed” by two </w:t>
      </w:r>
      <w:r w:rsidR="00821B22">
        <w:t>different</w:t>
      </w:r>
      <w:r>
        <w:t xml:space="preserve"> people from the incumbent, church wardens and treasurer. Since PCCs are no longer meeting face to face this can be done via email</w:t>
      </w:r>
      <w:r w:rsidR="000668A5">
        <w:t xml:space="preserve"> asking PCC members to “Reply to all” to create the email threa</w:t>
      </w:r>
      <w:r w:rsidR="00BF3656">
        <w:t>d</w:t>
      </w:r>
      <w:r w:rsidR="000668A5">
        <w:t xml:space="preserve"> to support the approval. If a PCC member is not on email, we would ask that someone telephone them for approval and record that in an email. However, we do not need 100% response. Provided those responding positively represent a majority of the PCC</w:t>
      </w:r>
      <w:r w:rsidR="008F4BFD">
        <w:t>,</w:t>
      </w:r>
      <w:r w:rsidR="000668A5">
        <w:t xml:space="preserve"> we will accept that as evidence of approval.</w:t>
      </w:r>
    </w:p>
    <w:p w14:paraId="6BD03F66" w14:textId="33E1406F" w:rsidR="000668A5" w:rsidRPr="000668A5" w:rsidRDefault="000668A5" w:rsidP="000668A5">
      <w:r>
        <w:t>The application will be reviewed initially by the diocesan finance team and then emailed to the Executive committee and archdeacons for approval, again by email. We will aim to respond within the week, provided you have supplied the necessary information with your application.</w:t>
      </w:r>
    </w:p>
    <w:p w14:paraId="40CC673B" w14:textId="110AB62E" w:rsidR="000668A5" w:rsidRDefault="000668A5" w:rsidP="00521976">
      <w:pPr>
        <w:pStyle w:val="Heading1"/>
      </w:pPr>
      <w:r>
        <w:t>Payment of any loan</w:t>
      </w:r>
    </w:p>
    <w:p w14:paraId="1EB0589F" w14:textId="09C10E5E" w:rsidR="00A20D6C" w:rsidRDefault="000668A5">
      <w:r>
        <w:t xml:space="preserve">Any approved loan will be transferred to the </w:t>
      </w:r>
      <w:r w:rsidR="0045319F">
        <w:t xml:space="preserve">PCC’s </w:t>
      </w:r>
      <w:r>
        <w:t xml:space="preserve">main general fund bank account </w:t>
      </w:r>
      <w:r w:rsidR="0045319F">
        <w:t xml:space="preserve">using the information </w:t>
      </w:r>
      <w:r>
        <w:t>on the bank statement submitted.</w:t>
      </w:r>
      <w:r w:rsidR="00A20D6C">
        <w:br w:type="page"/>
      </w:r>
    </w:p>
    <w:tbl>
      <w:tblPr>
        <w:tblStyle w:val="TableGrid"/>
        <w:tblW w:w="7665" w:type="dxa"/>
        <w:tblLook w:val="04A0" w:firstRow="1" w:lastRow="0" w:firstColumn="1" w:lastColumn="0" w:noHBand="0" w:noVBand="1"/>
      </w:tblPr>
      <w:tblGrid>
        <w:gridCol w:w="1555"/>
        <w:gridCol w:w="6110"/>
      </w:tblGrid>
      <w:tr w:rsidR="00BF4CCA" w:rsidRPr="003C0127" w14:paraId="77D21800" w14:textId="77777777" w:rsidTr="00DB0CDC">
        <w:tc>
          <w:tcPr>
            <w:tcW w:w="1555" w:type="dxa"/>
          </w:tcPr>
          <w:p w14:paraId="36396E8A" w14:textId="61A1FE94" w:rsidR="00BF4CCA" w:rsidRPr="003C0127" w:rsidRDefault="00BF4CCA" w:rsidP="00A91364">
            <w:pPr>
              <w:pStyle w:val="Header"/>
              <w:spacing w:before="120" w:after="120"/>
            </w:pPr>
            <w:r>
              <w:lastRenderedPageBreak/>
              <w:t>Parish name:</w:t>
            </w:r>
          </w:p>
        </w:tc>
        <w:tc>
          <w:tcPr>
            <w:tcW w:w="6110" w:type="dxa"/>
          </w:tcPr>
          <w:p w14:paraId="545263F9" w14:textId="77777777" w:rsidR="00BF4CCA" w:rsidRPr="003C0127" w:rsidRDefault="00BF4CCA" w:rsidP="00A91364">
            <w:pPr>
              <w:pStyle w:val="Header"/>
              <w:spacing w:before="120" w:after="120"/>
            </w:pPr>
          </w:p>
        </w:tc>
      </w:tr>
    </w:tbl>
    <w:p w14:paraId="146B93EC" w14:textId="17650291" w:rsidR="007703AB" w:rsidRDefault="007703AB">
      <w:pPr>
        <w:rPr>
          <w:b/>
        </w:rPr>
      </w:pPr>
      <w:r w:rsidRPr="006A6B8D">
        <w:rPr>
          <w:b/>
        </w:rPr>
        <w:t xml:space="preserve">Provide </w:t>
      </w:r>
      <w:r w:rsidR="00E30CB5">
        <w:rPr>
          <w:b/>
        </w:rPr>
        <w:t>an explanation of</w:t>
      </w:r>
      <w:r w:rsidRPr="006A6B8D">
        <w:rPr>
          <w:b/>
        </w:rPr>
        <w:t xml:space="preserve"> the </w:t>
      </w:r>
      <w:r w:rsidR="008937E7">
        <w:rPr>
          <w:b/>
        </w:rPr>
        <w:t xml:space="preserve">key issues </w:t>
      </w:r>
      <w:r w:rsidR="00E30CB5">
        <w:rPr>
          <w:b/>
        </w:rPr>
        <w:t>behind the requested</w:t>
      </w:r>
      <w:r w:rsidRPr="006A6B8D">
        <w:rPr>
          <w:b/>
        </w:rPr>
        <w:t xml:space="preserve"> </w:t>
      </w:r>
      <w:r w:rsidR="008937E7">
        <w:rPr>
          <w:b/>
        </w:rPr>
        <w:t xml:space="preserve">crisis </w:t>
      </w:r>
      <w:r w:rsidR="00E30CB5">
        <w:rPr>
          <w:b/>
        </w:rPr>
        <w:t>loan to your PCC. Why do you need this loan? What other avenues have you explored?</w:t>
      </w:r>
      <w:r w:rsidR="008937E7">
        <w:rPr>
          <w:b/>
        </w:rPr>
        <w:t xml:space="preserve"> What are the key areas of expenditure you are facing?</w:t>
      </w:r>
    </w:p>
    <w:p w14:paraId="7E16901C" w14:textId="77777777" w:rsidR="00E30CB5" w:rsidRPr="006A6B8D" w:rsidRDefault="00E30CB5">
      <w:pPr>
        <w:rPr>
          <w:b/>
        </w:rPr>
      </w:pPr>
    </w:p>
    <w:p w14:paraId="42A37809" w14:textId="77777777" w:rsidR="00F140A2" w:rsidRDefault="00F140A2" w:rsidP="00B659BF">
      <w:pPr>
        <w:pStyle w:val="Default"/>
        <w:spacing w:before="120" w:after="120"/>
        <w:jc w:val="both"/>
        <w:rPr>
          <w:rFonts w:cstheme="minorBidi"/>
          <w:color w:val="auto"/>
          <w:sz w:val="20"/>
        </w:rPr>
      </w:pPr>
    </w:p>
    <w:p w14:paraId="1440C079" w14:textId="77777777" w:rsidR="0065687D" w:rsidRDefault="0065687D" w:rsidP="00B659BF">
      <w:pPr>
        <w:pStyle w:val="Default"/>
        <w:spacing w:before="120" w:after="120"/>
        <w:jc w:val="both"/>
        <w:rPr>
          <w:rFonts w:cstheme="minorBidi"/>
          <w:color w:val="auto"/>
          <w:sz w:val="20"/>
        </w:rPr>
      </w:pPr>
    </w:p>
    <w:p w14:paraId="13249536" w14:textId="77777777" w:rsidR="0065687D" w:rsidRDefault="0065687D" w:rsidP="00B659BF">
      <w:pPr>
        <w:pStyle w:val="Default"/>
        <w:spacing w:before="120" w:after="120"/>
        <w:jc w:val="both"/>
        <w:rPr>
          <w:rFonts w:cstheme="minorBidi"/>
          <w:color w:val="auto"/>
          <w:sz w:val="20"/>
        </w:rPr>
      </w:pPr>
    </w:p>
    <w:p w14:paraId="7D7CF561" w14:textId="77777777" w:rsidR="0065687D" w:rsidRDefault="0065687D" w:rsidP="00B659BF">
      <w:pPr>
        <w:pStyle w:val="Default"/>
        <w:spacing w:before="120" w:after="120"/>
        <w:jc w:val="both"/>
        <w:rPr>
          <w:rFonts w:cstheme="minorBidi"/>
          <w:color w:val="auto"/>
          <w:sz w:val="20"/>
        </w:rPr>
      </w:pPr>
    </w:p>
    <w:p w14:paraId="3DDE965B" w14:textId="77777777" w:rsidR="0065687D" w:rsidRPr="00085A32" w:rsidRDefault="0065687D" w:rsidP="00B659BF">
      <w:pPr>
        <w:pStyle w:val="Default"/>
        <w:spacing w:before="120" w:after="120"/>
        <w:jc w:val="both"/>
        <w:rPr>
          <w:rFonts w:cstheme="minorBidi"/>
          <w:color w:val="auto"/>
          <w:sz w:val="20"/>
        </w:rPr>
      </w:pPr>
    </w:p>
    <w:tbl>
      <w:tblPr>
        <w:tblStyle w:val="TableGrid"/>
        <w:tblW w:w="9067" w:type="dxa"/>
        <w:tblLook w:val="04A0" w:firstRow="1" w:lastRow="0" w:firstColumn="1" w:lastColumn="0" w:noHBand="0" w:noVBand="1"/>
      </w:tblPr>
      <w:tblGrid>
        <w:gridCol w:w="562"/>
        <w:gridCol w:w="3969"/>
        <w:gridCol w:w="4536"/>
      </w:tblGrid>
      <w:tr w:rsidR="00B659BF" w:rsidRPr="006A6B8D" w14:paraId="6FD53006" w14:textId="77777777" w:rsidTr="00B659BF">
        <w:tc>
          <w:tcPr>
            <w:tcW w:w="562" w:type="dxa"/>
          </w:tcPr>
          <w:p w14:paraId="1F3AEE50" w14:textId="77777777" w:rsidR="00B659BF" w:rsidRPr="006A6B8D" w:rsidRDefault="00B659BF">
            <w:pPr>
              <w:rPr>
                <w:b/>
              </w:rPr>
            </w:pPr>
            <w:r w:rsidRPr="006A6B8D">
              <w:rPr>
                <w:b/>
              </w:rPr>
              <w:t>No.</w:t>
            </w:r>
          </w:p>
        </w:tc>
        <w:tc>
          <w:tcPr>
            <w:tcW w:w="3969" w:type="dxa"/>
          </w:tcPr>
          <w:p w14:paraId="32D530F4" w14:textId="77777777" w:rsidR="00B659BF" w:rsidRPr="006A6B8D" w:rsidRDefault="00B659BF">
            <w:pPr>
              <w:rPr>
                <w:b/>
              </w:rPr>
            </w:pPr>
            <w:r w:rsidRPr="006A6B8D">
              <w:rPr>
                <w:b/>
              </w:rPr>
              <w:t>Consideration</w:t>
            </w:r>
          </w:p>
        </w:tc>
        <w:tc>
          <w:tcPr>
            <w:tcW w:w="4536" w:type="dxa"/>
          </w:tcPr>
          <w:p w14:paraId="37C3DBD4" w14:textId="77777777" w:rsidR="00B659BF" w:rsidRPr="006A6B8D" w:rsidRDefault="00B659BF">
            <w:pPr>
              <w:rPr>
                <w:b/>
              </w:rPr>
            </w:pPr>
            <w:r w:rsidRPr="006A6B8D">
              <w:rPr>
                <w:b/>
              </w:rPr>
              <w:t>Comment</w:t>
            </w:r>
            <w:r>
              <w:rPr>
                <w:b/>
              </w:rPr>
              <w:t xml:space="preserve"> / response</w:t>
            </w:r>
          </w:p>
        </w:tc>
      </w:tr>
      <w:tr w:rsidR="009761F0" w14:paraId="1230AB16" w14:textId="77777777" w:rsidTr="00B659BF">
        <w:tc>
          <w:tcPr>
            <w:tcW w:w="562" w:type="dxa"/>
          </w:tcPr>
          <w:p w14:paraId="60A0587A" w14:textId="77777777" w:rsidR="009761F0" w:rsidRDefault="009761F0" w:rsidP="009761F0">
            <w:r>
              <w:t>1</w:t>
            </w:r>
          </w:p>
        </w:tc>
        <w:tc>
          <w:tcPr>
            <w:tcW w:w="3969" w:type="dxa"/>
          </w:tcPr>
          <w:p w14:paraId="026F3BBB" w14:textId="377786DD" w:rsidR="009761F0" w:rsidRDefault="009761F0" w:rsidP="009761F0">
            <w:r>
              <w:t xml:space="preserve">Please confirm that you have read the </w:t>
            </w:r>
            <w:r w:rsidR="008937E7">
              <w:t xml:space="preserve">preceding notes </w:t>
            </w:r>
            <w:r>
              <w:t xml:space="preserve">on </w:t>
            </w:r>
            <w:r w:rsidR="008937E7">
              <w:t xml:space="preserve">crisis </w:t>
            </w:r>
            <w:r>
              <w:t>loans to PCCs</w:t>
            </w:r>
          </w:p>
        </w:tc>
        <w:tc>
          <w:tcPr>
            <w:tcW w:w="4536" w:type="dxa"/>
          </w:tcPr>
          <w:p w14:paraId="00532EA2" w14:textId="77777777" w:rsidR="009761F0" w:rsidRDefault="009761F0" w:rsidP="009761F0"/>
        </w:tc>
      </w:tr>
      <w:tr w:rsidR="009761F0" w14:paraId="438EAF46" w14:textId="77777777" w:rsidTr="00B659BF">
        <w:tc>
          <w:tcPr>
            <w:tcW w:w="562" w:type="dxa"/>
          </w:tcPr>
          <w:p w14:paraId="7020383C" w14:textId="77777777" w:rsidR="009761F0" w:rsidRDefault="009761F0" w:rsidP="009761F0">
            <w:r>
              <w:t>2</w:t>
            </w:r>
          </w:p>
        </w:tc>
        <w:tc>
          <w:tcPr>
            <w:tcW w:w="3969" w:type="dxa"/>
          </w:tcPr>
          <w:p w14:paraId="1F1A5028" w14:textId="77777777" w:rsidR="009761F0" w:rsidRDefault="009761F0" w:rsidP="009761F0">
            <w:r>
              <w:t>How much loan are you requesting?</w:t>
            </w:r>
          </w:p>
        </w:tc>
        <w:tc>
          <w:tcPr>
            <w:tcW w:w="4536" w:type="dxa"/>
          </w:tcPr>
          <w:p w14:paraId="4F81D9D5" w14:textId="77777777" w:rsidR="009761F0" w:rsidRDefault="009761F0" w:rsidP="009761F0"/>
        </w:tc>
      </w:tr>
      <w:tr w:rsidR="00F831E9" w14:paraId="5BF3043A" w14:textId="77777777" w:rsidTr="00B659BF">
        <w:tc>
          <w:tcPr>
            <w:tcW w:w="562" w:type="dxa"/>
          </w:tcPr>
          <w:p w14:paraId="438C3E94" w14:textId="445822A0" w:rsidR="00F831E9" w:rsidRDefault="00383B8A" w:rsidP="009761F0">
            <w:r>
              <w:t>3</w:t>
            </w:r>
          </w:p>
        </w:tc>
        <w:tc>
          <w:tcPr>
            <w:tcW w:w="3969" w:type="dxa"/>
          </w:tcPr>
          <w:p w14:paraId="7649935F" w14:textId="5B42040D" w:rsidR="00F831E9" w:rsidRDefault="00F831E9" w:rsidP="009761F0">
            <w:r>
              <w:t xml:space="preserve">Have your PCC approved </w:t>
            </w:r>
            <w:r w:rsidR="00383B8A">
              <w:t>the 2019 accounts yet?</w:t>
            </w:r>
          </w:p>
        </w:tc>
        <w:tc>
          <w:tcPr>
            <w:tcW w:w="4536" w:type="dxa"/>
          </w:tcPr>
          <w:p w14:paraId="7FA79B05" w14:textId="77777777" w:rsidR="00F831E9" w:rsidRDefault="00F831E9" w:rsidP="009761F0"/>
        </w:tc>
      </w:tr>
      <w:tr w:rsidR="0045319F" w14:paraId="5084976F" w14:textId="77777777" w:rsidTr="00B659BF">
        <w:tc>
          <w:tcPr>
            <w:tcW w:w="562" w:type="dxa"/>
          </w:tcPr>
          <w:p w14:paraId="16A85CFE" w14:textId="7B39A9DE" w:rsidR="0045319F" w:rsidRDefault="0045319F" w:rsidP="009761F0">
            <w:r>
              <w:t>4</w:t>
            </w:r>
          </w:p>
        </w:tc>
        <w:tc>
          <w:tcPr>
            <w:tcW w:w="3969" w:type="dxa"/>
          </w:tcPr>
          <w:p w14:paraId="54042C74" w14:textId="24DA27D7" w:rsidR="0045319F" w:rsidRDefault="0045319F" w:rsidP="009761F0">
            <w:r>
              <w:t>Have you completed the 2019 Return of Parish Finance yet?</w:t>
            </w:r>
          </w:p>
        </w:tc>
        <w:tc>
          <w:tcPr>
            <w:tcW w:w="4536" w:type="dxa"/>
          </w:tcPr>
          <w:p w14:paraId="3F2A301D" w14:textId="77777777" w:rsidR="0045319F" w:rsidRDefault="0045319F" w:rsidP="009761F0"/>
        </w:tc>
      </w:tr>
      <w:tr w:rsidR="00D55E4E" w14:paraId="20C1BFD9" w14:textId="77777777" w:rsidTr="00B659BF">
        <w:tc>
          <w:tcPr>
            <w:tcW w:w="562" w:type="dxa"/>
          </w:tcPr>
          <w:p w14:paraId="14F61730" w14:textId="612AAF5C" w:rsidR="00D55E4E" w:rsidRDefault="0045319F" w:rsidP="00BF3656">
            <w:r>
              <w:t>5</w:t>
            </w:r>
          </w:p>
        </w:tc>
        <w:tc>
          <w:tcPr>
            <w:tcW w:w="3969" w:type="dxa"/>
          </w:tcPr>
          <w:p w14:paraId="3FE4586A" w14:textId="3D964552" w:rsidR="00D55E4E" w:rsidRDefault="00D55E4E" w:rsidP="00BF3656">
            <w:r>
              <w:t xml:space="preserve">Did you send your 2018 accounts to the </w:t>
            </w:r>
            <w:r w:rsidR="0045319F">
              <w:t>TDBF</w:t>
            </w:r>
            <w:r>
              <w:t>?</w:t>
            </w:r>
          </w:p>
        </w:tc>
        <w:tc>
          <w:tcPr>
            <w:tcW w:w="4536" w:type="dxa"/>
          </w:tcPr>
          <w:p w14:paraId="3620BB64" w14:textId="6B739D7C" w:rsidR="00D55E4E" w:rsidRPr="00D55E4E" w:rsidRDefault="00D55E4E" w:rsidP="00BF3656"/>
        </w:tc>
      </w:tr>
      <w:tr w:rsidR="00D55E4E" w14:paraId="411ED8AE" w14:textId="77777777" w:rsidTr="00B659BF">
        <w:tc>
          <w:tcPr>
            <w:tcW w:w="562" w:type="dxa"/>
          </w:tcPr>
          <w:p w14:paraId="43E9BD7A" w14:textId="48EE4004" w:rsidR="00D55E4E" w:rsidRDefault="0045319F" w:rsidP="00BF3656">
            <w:r>
              <w:t>6</w:t>
            </w:r>
          </w:p>
        </w:tc>
        <w:tc>
          <w:tcPr>
            <w:tcW w:w="3969" w:type="dxa"/>
          </w:tcPr>
          <w:p w14:paraId="7916BC65" w14:textId="1C3793A5" w:rsidR="00D55E4E" w:rsidRDefault="00D55E4E" w:rsidP="00BF3656">
            <w:r>
              <w:t>Did you complete your 2018 Return of Parish Finance?</w:t>
            </w:r>
          </w:p>
        </w:tc>
        <w:tc>
          <w:tcPr>
            <w:tcW w:w="4536" w:type="dxa"/>
          </w:tcPr>
          <w:p w14:paraId="78466F0A" w14:textId="77777777" w:rsidR="00D55E4E" w:rsidRDefault="00D55E4E" w:rsidP="00BF3656"/>
        </w:tc>
      </w:tr>
      <w:tr w:rsidR="00D55E4E" w14:paraId="420B2611" w14:textId="77777777" w:rsidTr="00B659BF">
        <w:tc>
          <w:tcPr>
            <w:tcW w:w="562" w:type="dxa"/>
          </w:tcPr>
          <w:p w14:paraId="654182E7" w14:textId="771AC280" w:rsidR="00D55E4E" w:rsidRDefault="0045319F" w:rsidP="00BF3656">
            <w:r>
              <w:t>7</w:t>
            </w:r>
          </w:p>
        </w:tc>
        <w:tc>
          <w:tcPr>
            <w:tcW w:w="3969" w:type="dxa"/>
          </w:tcPr>
          <w:p w14:paraId="6559F885" w14:textId="77777777" w:rsidR="00D55E4E" w:rsidRDefault="00D55E4E" w:rsidP="00BF3656">
            <w:r>
              <w:t>If you need the loan to help pay wages, have you considered the government scheme to pay 80% of wages for furloughed staff?</w:t>
            </w:r>
          </w:p>
          <w:p w14:paraId="1D47CD42" w14:textId="4254942A" w:rsidR="00D55E4E" w:rsidRDefault="00D55E4E" w:rsidP="00BF3656">
            <w:r>
              <w:t xml:space="preserve">If </w:t>
            </w:r>
            <w:r w:rsidR="0045319F">
              <w:t xml:space="preserve">you are </w:t>
            </w:r>
            <w:r>
              <w:t>not</w:t>
            </w:r>
            <w:r w:rsidR="0045319F">
              <w:t xml:space="preserve"> going to furlough staff</w:t>
            </w:r>
            <w:r>
              <w:t xml:space="preserve">, </w:t>
            </w:r>
            <w:r w:rsidR="0045319F">
              <w:t xml:space="preserve">please explain </w:t>
            </w:r>
            <w:r>
              <w:t>why not?</w:t>
            </w:r>
          </w:p>
        </w:tc>
        <w:tc>
          <w:tcPr>
            <w:tcW w:w="4536" w:type="dxa"/>
          </w:tcPr>
          <w:p w14:paraId="669A21AF" w14:textId="77777777" w:rsidR="00D55E4E" w:rsidRDefault="00D55E4E" w:rsidP="00BF3656"/>
        </w:tc>
      </w:tr>
      <w:tr w:rsidR="00D55E4E" w14:paraId="1273D944" w14:textId="77777777" w:rsidTr="00B659BF">
        <w:tc>
          <w:tcPr>
            <w:tcW w:w="562" w:type="dxa"/>
          </w:tcPr>
          <w:p w14:paraId="095D65DA" w14:textId="58A49BAA" w:rsidR="00D55E4E" w:rsidRDefault="0045319F" w:rsidP="00BF3656">
            <w:r>
              <w:t>8</w:t>
            </w:r>
          </w:p>
        </w:tc>
        <w:tc>
          <w:tcPr>
            <w:tcW w:w="3969" w:type="dxa"/>
          </w:tcPr>
          <w:p w14:paraId="5F190B53" w14:textId="39E71D8A" w:rsidR="00D55E4E" w:rsidRDefault="00D55E4E" w:rsidP="00BF3656">
            <w:r>
              <w:t>What bank accounts do you have and what balance does each one have at the time of application?</w:t>
            </w:r>
          </w:p>
        </w:tc>
        <w:tc>
          <w:tcPr>
            <w:tcW w:w="4536" w:type="dxa"/>
          </w:tcPr>
          <w:p w14:paraId="5ED452A8" w14:textId="77777777" w:rsidR="00D55E4E" w:rsidRDefault="00D55E4E" w:rsidP="00BF3656"/>
        </w:tc>
      </w:tr>
      <w:tr w:rsidR="00D55E4E" w14:paraId="2CCA7CE1" w14:textId="77777777" w:rsidTr="00B659BF">
        <w:tc>
          <w:tcPr>
            <w:tcW w:w="562" w:type="dxa"/>
          </w:tcPr>
          <w:p w14:paraId="40C03ECE" w14:textId="3DF4A9A4" w:rsidR="00D55E4E" w:rsidRDefault="0045319F" w:rsidP="00F80AA4">
            <w:r>
              <w:t>9</w:t>
            </w:r>
          </w:p>
        </w:tc>
        <w:tc>
          <w:tcPr>
            <w:tcW w:w="3969" w:type="dxa"/>
          </w:tcPr>
          <w:p w14:paraId="2A363C81" w14:textId="28B9641B" w:rsidR="00D55E4E" w:rsidRDefault="00D55E4E" w:rsidP="00F80AA4">
            <w:r>
              <w:t>Do you hold any investments (e.g. CCLA)?</w:t>
            </w:r>
          </w:p>
        </w:tc>
        <w:tc>
          <w:tcPr>
            <w:tcW w:w="4536" w:type="dxa"/>
          </w:tcPr>
          <w:p w14:paraId="7DBBE844" w14:textId="68873959" w:rsidR="00D55E4E" w:rsidRDefault="00D55E4E" w:rsidP="00F80AA4"/>
        </w:tc>
      </w:tr>
      <w:tr w:rsidR="00D55E4E" w14:paraId="5898B267" w14:textId="77777777" w:rsidTr="00B659BF">
        <w:tc>
          <w:tcPr>
            <w:tcW w:w="562" w:type="dxa"/>
          </w:tcPr>
          <w:p w14:paraId="6F258719" w14:textId="6E1CCD18" w:rsidR="00D55E4E" w:rsidRDefault="0045319F" w:rsidP="00F80AA4">
            <w:r>
              <w:t>10</w:t>
            </w:r>
          </w:p>
        </w:tc>
        <w:tc>
          <w:tcPr>
            <w:tcW w:w="3969" w:type="dxa"/>
          </w:tcPr>
          <w:p w14:paraId="66376C26" w14:textId="77777777" w:rsidR="00D55E4E" w:rsidRDefault="00D55E4E" w:rsidP="00F80AA4">
            <w:r>
              <w:t>What is the value of your PCC’s funds at present (or latest accounts)?</w:t>
            </w:r>
          </w:p>
          <w:p w14:paraId="773CD2BB" w14:textId="77777777" w:rsidR="00D55E4E" w:rsidRDefault="00D55E4E" w:rsidP="00F80AA4">
            <w:pPr>
              <w:tabs>
                <w:tab w:val="decimal" w:pos="1590"/>
                <w:tab w:val="right" w:pos="3486"/>
              </w:tabs>
            </w:pPr>
            <w:r>
              <w:t>Unrestricted:</w:t>
            </w:r>
            <w:r>
              <w:tab/>
              <w:t>£</w:t>
            </w:r>
          </w:p>
          <w:p w14:paraId="736D4378" w14:textId="77777777" w:rsidR="00D55E4E" w:rsidRDefault="00D55E4E" w:rsidP="00F80AA4">
            <w:pPr>
              <w:tabs>
                <w:tab w:val="decimal" w:pos="1590"/>
                <w:tab w:val="right" w:pos="3486"/>
              </w:tabs>
            </w:pPr>
            <w:r>
              <w:t>Restricted:</w:t>
            </w:r>
            <w:r>
              <w:tab/>
              <w:t>£</w:t>
            </w:r>
          </w:p>
          <w:p w14:paraId="0DBCAF3D" w14:textId="41C25665" w:rsidR="00D55E4E" w:rsidRDefault="00D55E4E" w:rsidP="00F80AA4">
            <w:r>
              <w:t>Endowment:</w:t>
            </w:r>
            <w:r>
              <w:tab/>
              <w:t>£</w:t>
            </w:r>
          </w:p>
        </w:tc>
        <w:tc>
          <w:tcPr>
            <w:tcW w:w="4536" w:type="dxa"/>
          </w:tcPr>
          <w:p w14:paraId="1A9B7308" w14:textId="77777777" w:rsidR="00D55E4E" w:rsidRDefault="00D55E4E" w:rsidP="00F80AA4"/>
        </w:tc>
      </w:tr>
      <w:tr w:rsidR="00D55E4E" w14:paraId="17B00A97" w14:textId="77777777" w:rsidTr="00B659BF">
        <w:tc>
          <w:tcPr>
            <w:tcW w:w="562" w:type="dxa"/>
          </w:tcPr>
          <w:p w14:paraId="687F96C7" w14:textId="61F50DB9" w:rsidR="00D55E4E" w:rsidRDefault="00D55E4E" w:rsidP="00F80AA4">
            <w:r>
              <w:t>1</w:t>
            </w:r>
            <w:r w:rsidR="0045319F">
              <w:t>1</w:t>
            </w:r>
          </w:p>
        </w:tc>
        <w:tc>
          <w:tcPr>
            <w:tcW w:w="3969" w:type="dxa"/>
          </w:tcPr>
          <w:p w14:paraId="01C84BB4" w14:textId="4DD8931A" w:rsidR="00D55E4E" w:rsidRDefault="00D55E4E" w:rsidP="00F80AA4">
            <w:r>
              <w:t>Please explain the nature of the restrictions on any restricted / endowment funds:</w:t>
            </w:r>
          </w:p>
        </w:tc>
        <w:tc>
          <w:tcPr>
            <w:tcW w:w="4536" w:type="dxa"/>
          </w:tcPr>
          <w:p w14:paraId="7C0CF215" w14:textId="77777777" w:rsidR="00D55E4E" w:rsidRDefault="00D55E4E" w:rsidP="00F80AA4"/>
        </w:tc>
      </w:tr>
      <w:tr w:rsidR="00521976" w14:paraId="2EEEE2F2" w14:textId="77777777" w:rsidTr="00B659BF">
        <w:tc>
          <w:tcPr>
            <w:tcW w:w="562" w:type="dxa"/>
          </w:tcPr>
          <w:p w14:paraId="12EE61DE" w14:textId="19D5A301" w:rsidR="00521976" w:rsidRDefault="00521976" w:rsidP="00F80AA4">
            <w:r>
              <w:lastRenderedPageBreak/>
              <w:t>12</w:t>
            </w:r>
          </w:p>
        </w:tc>
        <w:tc>
          <w:tcPr>
            <w:tcW w:w="3969" w:type="dxa"/>
          </w:tcPr>
          <w:p w14:paraId="5E2D459B" w14:textId="356A221F" w:rsidR="00521976" w:rsidRDefault="00521976" w:rsidP="00F80AA4">
            <w:r>
              <w:t>Please provide details of any Friends’ scheme from which your parish can benefit, including the current amount held by the Friends and any restrictions on the nature of support they may provide.</w:t>
            </w:r>
          </w:p>
        </w:tc>
        <w:tc>
          <w:tcPr>
            <w:tcW w:w="4536" w:type="dxa"/>
          </w:tcPr>
          <w:p w14:paraId="09D441D9" w14:textId="77777777" w:rsidR="00521976" w:rsidRDefault="00521976" w:rsidP="00F80AA4"/>
        </w:tc>
      </w:tr>
      <w:tr w:rsidR="00D55E4E" w14:paraId="2C14A76E" w14:textId="77777777" w:rsidTr="00B659BF">
        <w:tc>
          <w:tcPr>
            <w:tcW w:w="562" w:type="dxa"/>
          </w:tcPr>
          <w:p w14:paraId="7500F19B" w14:textId="481BC59F" w:rsidR="00D55E4E" w:rsidRDefault="00521976" w:rsidP="00F80AA4">
            <w:r>
              <w:t>13</w:t>
            </w:r>
          </w:p>
        </w:tc>
        <w:tc>
          <w:tcPr>
            <w:tcW w:w="3969" w:type="dxa"/>
          </w:tcPr>
          <w:p w14:paraId="4041BF7E" w14:textId="092A912B" w:rsidR="00D55E4E" w:rsidRDefault="00D55E4E" w:rsidP="00F80AA4">
            <w:r>
              <w:t xml:space="preserve">Please list and attach the additional information required by the </w:t>
            </w:r>
            <w:r w:rsidR="0045319F">
              <w:t>TDBF</w:t>
            </w:r>
            <w:r>
              <w:t xml:space="preserve"> to help in assessing your application (e.g. 2019 accounts if available, copy / photo of bank statements, CCLA statement etc).</w:t>
            </w:r>
          </w:p>
        </w:tc>
        <w:tc>
          <w:tcPr>
            <w:tcW w:w="4536" w:type="dxa"/>
          </w:tcPr>
          <w:p w14:paraId="355C2C1A" w14:textId="77777777" w:rsidR="00D55E4E" w:rsidRDefault="00D55E4E" w:rsidP="00F80AA4"/>
        </w:tc>
      </w:tr>
    </w:tbl>
    <w:p w14:paraId="3C035584" w14:textId="77777777" w:rsidR="00FE4FBC" w:rsidRDefault="00FE4FBC" w:rsidP="00A74E11">
      <w:pPr>
        <w:pStyle w:val="Heading2"/>
      </w:pPr>
      <w:r>
        <w:t>PCC approval</w:t>
      </w:r>
    </w:p>
    <w:p w14:paraId="66F487F6" w14:textId="47336917" w:rsidR="00FE4FBC" w:rsidRDefault="00FE4FBC" w:rsidP="00FE4FBC">
      <w:r>
        <w:t>Application for a loan approved by PCC</w:t>
      </w:r>
      <w:r w:rsidR="00C613A6">
        <w:t xml:space="preserve"> via</w:t>
      </w:r>
      <w:r>
        <w:t xml:space="preserve"> </w:t>
      </w:r>
      <w:r w:rsidR="0070377F">
        <w:t>email</w:t>
      </w:r>
      <w:r>
        <w:t xml:space="preserve"> on _______________ (date)</w:t>
      </w:r>
    </w:p>
    <w:p w14:paraId="383893B9" w14:textId="77777777" w:rsidR="0070377F" w:rsidRDefault="0070377F" w:rsidP="00FE4FBC"/>
    <w:p w14:paraId="4E10CE7E" w14:textId="41C4E533" w:rsidR="00FE4FBC" w:rsidRDefault="00FE4FBC" w:rsidP="00FE4FBC">
      <w:r>
        <w:t>Application for</w:t>
      </w:r>
      <w:r w:rsidR="0065687D">
        <w:t>m</w:t>
      </w:r>
      <w:r>
        <w:t xml:space="preserve"> </w:t>
      </w:r>
      <w:r w:rsidR="00C613A6">
        <w:t>submitted</w:t>
      </w:r>
      <w:r>
        <w:t xml:space="preserve"> by</w:t>
      </w:r>
      <w:r w:rsidR="00C613A6">
        <w:t xml:space="preserve"> (please copy both in to </w:t>
      </w:r>
      <w:r w:rsidR="0045319F">
        <w:t xml:space="preserve">the </w:t>
      </w:r>
      <w:r w:rsidR="00C613A6">
        <w:t>email submitting the application)</w:t>
      </w:r>
      <w:r w:rsidR="009761F0">
        <w:t>:</w:t>
      </w:r>
      <w:r w:rsidR="009761F0">
        <w:br/>
      </w:r>
    </w:p>
    <w:p w14:paraId="75CEA7B7" w14:textId="5F5F3067" w:rsidR="00FE4FBC" w:rsidRDefault="00FE4FBC" w:rsidP="009761F0">
      <w:pPr>
        <w:tabs>
          <w:tab w:val="left" w:pos="2835"/>
        </w:tabs>
      </w:pPr>
      <w:r>
        <w:t>Incumbent / PCC Chair</w:t>
      </w:r>
      <w:r w:rsidR="00C613A6">
        <w:t xml:space="preserve"> / church warden</w:t>
      </w:r>
      <w:r>
        <w:t>:</w:t>
      </w:r>
      <w:r>
        <w:tab/>
      </w:r>
      <w:r w:rsidR="009761F0">
        <w:t xml:space="preserve">(Print name: </w:t>
      </w:r>
      <w:r w:rsidR="00C613A6">
        <w:t>____________________</w:t>
      </w:r>
      <w:r w:rsidR="00C613A6">
        <w:softHyphen/>
      </w:r>
      <w:r w:rsidR="00C613A6">
        <w:softHyphen/>
      </w:r>
      <w:r w:rsidR="00C613A6">
        <w:softHyphen/>
      </w:r>
      <w:r w:rsidR="00C613A6">
        <w:softHyphen/>
      </w:r>
      <w:r w:rsidR="00C613A6">
        <w:softHyphen/>
        <w:t>__________)</w:t>
      </w:r>
    </w:p>
    <w:p w14:paraId="1404FF8F" w14:textId="77777777" w:rsidR="00FE4FBC" w:rsidRDefault="00FE4FBC" w:rsidP="009761F0">
      <w:pPr>
        <w:tabs>
          <w:tab w:val="left" w:pos="2835"/>
        </w:tabs>
      </w:pPr>
    </w:p>
    <w:p w14:paraId="1ECCCFF7" w14:textId="23C0F837" w:rsidR="00FE4FBC" w:rsidRDefault="00FE4FBC" w:rsidP="009761F0">
      <w:pPr>
        <w:tabs>
          <w:tab w:val="left" w:pos="2835"/>
        </w:tabs>
      </w:pPr>
      <w:r>
        <w:t>PCC treasurer/ church warden</w:t>
      </w:r>
      <w:r w:rsidR="0065687D">
        <w:t xml:space="preserve">: </w:t>
      </w:r>
      <w:r w:rsidR="00C613A6">
        <w:tab/>
      </w:r>
      <w:r w:rsidR="00C613A6">
        <w:tab/>
      </w:r>
      <w:r w:rsidR="009761F0">
        <w:tab/>
        <w:t>(Print name: ____________________</w:t>
      </w:r>
      <w:r w:rsidR="00C613A6">
        <w:softHyphen/>
      </w:r>
      <w:r w:rsidR="00C613A6">
        <w:softHyphen/>
      </w:r>
      <w:r w:rsidR="00C613A6">
        <w:softHyphen/>
      </w:r>
      <w:r w:rsidR="00C613A6">
        <w:softHyphen/>
      </w:r>
      <w:r w:rsidR="00C613A6">
        <w:softHyphen/>
        <w:t>_________</w:t>
      </w:r>
      <w:r w:rsidR="009761F0">
        <w:t>_)</w:t>
      </w:r>
    </w:p>
    <w:p w14:paraId="4003E3EB" w14:textId="77777777" w:rsidR="0070377F" w:rsidRDefault="0070377F" w:rsidP="00A74E11">
      <w:pPr>
        <w:pStyle w:val="Heading2"/>
      </w:pPr>
    </w:p>
    <w:p w14:paraId="3253075B" w14:textId="16C9C28D" w:rsidR="004F2B17" w:rsidRPr="00A74E11" w:rsidRDefault="007955D3" w:rsidP="00A74E11">
      <w:pPr>
        <w:pStyle w:val="Heading2"/>
      </w:pPr>
      <w:r>
        <w:t xml:space="preserve">To be completed by the </w:t>
      </w:r>
      <w:r w:rsidR="0045319F">
        <w:t>TDBF</w:t>
      </w:r>
      <w:r w:rsidR="001C471E">
        <w:tab/>
      </w:r>
      <w:r w:rsidR="001C471E">
        <w:tab/>
      </w:r>
    </w:p>
    <w:tbl>
      <w:tblPr>
        <w:tblStyle w:val="TableGrid"/>
        <w:tblW w:w="9776" w:type="dxa"/>
        <w:tblLook w:val="04A0" w:firstRow="1" w:lastRow="0" w:firstColumn="1" w:lastColumn="0" w:noHBand="0" w:noVBand="1"/>
      </w:tblPr>
      <w:tblGrid>
        <w:gridCol w:w="6091"/>
        <w:gridCol w:w="3685"/>
      </w:tblGrid>
      <w:tr w:rsidR="007955D3" w14:paraId="216A1583" w14:textId="77777777" w:rsidTr="00D50AFA">
        <w:tc>
          <w:tcPr>
            <w:tcW w:w="6091" w:type="dxa"/>
          </w:tcPr>
          <w:p w14:paraId="364DF29E" w14:textId="77777777" w:rsidR="007955D3" w:rsidRDefault="007955D3" w:rsidP="00A91364">
            <w:r>
              <w:t>Reference number</w:t>
            </w:r>
          </w:p>
        </w:tc>
        <w:tc>
          <w:tcPr>
            <w:tcW w:w="3685" w:type="dxa"/>
          </w:tcPr>
          <w:p w14:paraId="676178F4" w14:textId="704B83B6" w:rsidR="007955D3" w:rsidRDefault="007955D3" w:rsidP="00A74E11">
            <w:pPr>
              <w:jc w:val="center"/>
            </w:pPr>
          </w:p>
        </w:tc>
      </w:tr>
      <w:tr w:rsidR="00A74E11" w14:paraId="6447F394" w14:textId="77777777" w:rsidTr="00D50AFA">
        <w:tc>
          <w:tcPr>
            <w:tcW w:w="6091" w:type="dxa"/>
          </w:tcPr>
          <w:p w14:paraId="7DC81981" w14:textId="639CB911" w:rsidR="00A74E11" w:rsidRDefault="00A74E11" w:rsidP="00A91364">
            <w:r>
              <w:t xml:space="preserve">This investment was </w:t>
            </w:r>
            <w:r w:rsidR="0070377F">
              <w:t>issued to the Exec on (date)</w:t>
            </w:r>
            <w:r>
              <w:t>:</w:t>
            </w:r>
          </w:p>
        </w:tc>
        <w:tc>
          <w:tcPr>
            <w:tcW w:w="3685" w:type="dxa"/>
          </w:tcPr>
          <w:p w14:paraId="00875EAE" w14:textId="0E7499F8" w:rsidR="00A74E11" w:rsidRDefault="00A74E11" w:rsidP="00A74E11">
            <w:pPr>
              <w:jc w:val="center"/>
            </w:pPr>
          </w:p>
        </w:tc>
      </w:tr>
      <w:tr w:rsidR="0070377F" w14:paraId="02B2F9E9" w14:textId="77777777" w:rsidTr="00D50AFA">
        <w:tc>
          <w:tcPr>
            <w:tcW w:w="6091" w:type="dxa"/>
          </w:tcPr>
          <w:p w14:paraId="375861B7" w14:textId="112AB7A2" w:rsidR="0070377F" w:rsidRDefault="0070377F" w:rsidP="0070377F">
            <w:r>
              <w:t>Based on the email responses, is the loan approved?</w:t>
            </w:r>
          </w:p>
        </w:tc>
        <w:tc>
          <w:tcPr>
            <w:tcW w:w="3685" w:type="dxa"/>
          </w:tcPr>
          <w:p w14:paraId="54A96C77" w14:textId="77777777" w:rsidR="0070377F" w:rsidRDefault="0070377F" w:rsidP="0070377F">
            <w:pPr>
              <w:jc w:val="center"/>
            </w:pPr>
          </w:p>
        </w:tc>
      </w:tr>
      <w:tr w:rsidR="0070377F" w14:paraId="502E021A" w14:textId="77777777" w:rsidTr="00D50AFA">
        <w:tc>
          <w:tcPr>
            <w:tcW w:w="6091" w:type="dxa"/>
          </w:tcPr>
          <w:p w14:paraId="272A099B" w14:textId="2ED3800B" w:rsidR="0070377F" w:rsidRDefault="0070377F" w:rsidP="0070377F">
            <w:r>
              <w:t>Are there any conditions on the approval?</w:t>
            </w:r>
          </w:p>
        </w:tc>
        <w:tc>
          <w:tcPr>
            <w:tcW w:w="3685" w:type="dxa"/>
          </w:tcPr>
          <w:p w14:paraId="12BF4E5D" w14:textId="77777777" w:rsidR="0070377F" w:rsidRDefault="0070377F" w:rsidP="0070377F">
            <w:pPr>
              <w:jc w:val="center"/>
            </w:pPr>
          </w:p>
        </w:tc>
      </w:tr>
      <w:tr w:rsidR="0070377F" w14:paraId="6D3569D5" w14:textId="77777777" w:rsidTr="00D50AFA">
        <w:tc>
          <w:tcPr>
            <w:tcW w:w="6091" w:type="dxa"/>
          </w:tcPr>
          <w:p w14:paraId="101381C1" w14:textId="0DD1CCA9" w:rsidR="0070377F" w:rsidRDefault="0070377F" w:rsidP="0070377F">
            <w:r>
              <w:t>Has the money been transferred</w:t>
            </w:r>
          </w:p>
        </w:tc>
        <w:tc>
          <w:tcPr>
            <w:tcW w:w="3685" w:type="dxa"/>
          </w:tcPr>
          <w:p w14:paraId="57658894" w14:textId="77777777" w:rsidR="0070377F" w:rsidRDefault="0070377F" w:rsidP="0070377F">
            <w:pPr>
              <w:jc w:val="center"/>
            </w:pPr>
          </w:p>
        </w:tc>
      </w:tr>
    </w:tbl>
    <w:p w14:paraId="352A08F1" w14:textId="77777777" w:rsidR="00A74E11" w:rsidRPr="009761F0" w:rsidRDefault="00A74E11">
      <w:pPr>
        <w:rPr>
          <w:sz w:val="2"/>
          <w:szCs w:val="2"/>
        </w:rPr>
      </w:pPr>
    </w:p>
    <w:sectPr w:rsidR="00A74E11" w:rsidRPr="009761F0" w:rsidSect="00521976">
      <w:headerReference w:type="default" r:id="rId9"/>
      <w:footerReference w:type="default" r:id="rId10"/>
      <w:pgSz w:w="11906" w:h="16838"/>
      <w:pgMar w:top="1361" w:right="1247" w:bottom="567" w:left="1247"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84CB3" w14:textId="77777777" w:rsidR="00A14F84" w:rsidRDefault="00A14F84" w:rsidP="003C0127">
      <w:pPr>
        <w:spacing w:before="0" w:after="0"/>
      </w:pPr>
      <w:r>
        <w:separator/>
      </w:r>
    </w:p>
  </w:endnote>
  <w:endnote w:type="continuationSeparator" w:id="0">
    <w:p w14:paraId="12374259" w14:textId="77777777" w:rsidR="00A14F84" w:rsidRDefault="00A14F84" w:rsidP="003C01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47EC" w14:textId="17260886" w:rsidR="008F4BFD" w:rsidRDefault="008F4BFD">
    <w:pPr>
      <w:pStyle w:val="Footer"/>
    </w:pPr>
    <w:r>
      <w:t xml:space="preserve">Page </w:t>
    </w:r>
    <w:sdt>
      <w:sdtPr>
        <w:id w:val="-19875463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52E8F">
          <w:rPr>
            <w:noProof/>
          </w:rPr>
          <w:t>2</w:t>
        </w:r>
        <w:r>
          <w:rPr>
            <w:noProof/>
          </w:rPr>
          <w:fldChar w:fldCharType="end"/>
        </w:r>
        <w:r>
          <w:rPr>
            <w:noProof/>
          </w:rPr>
          <w:tab/>
        </w:r>
        <w:r>
          <w:rPr>
            <w:noProof/>
          </w:rPr>
          <w:tab/>
          <w:t xml:space="preserve">Version: </w:t>
        </w:r>
        <w:r w:rsidR="00521976">
          <w:rPr>
            <w:noProof/>
          </w:rPr>
          <w:t>14 April</w:t>
        </w:r>
        <w:r>
          <w:rPr>
            <w:noProof/>
          </w:rPr>
          <w:t xml:space="preserve"> 2020</w:t>
        </w:r>
      </w:sdtContent>
    </w:sdt>
  </w:p>
  <w:p w14:paraId="4A13A427" w14:textId="3C80B7A0" w:rsidR="008F4BFD" w:rsidRDefault="008F4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4E86C" w14:textId="77777777" w:rsidR="00A14F84" w:rsidRDefault="00A14F84" w:rsidP="003C0127">
      <w:pPr>
        <w:spacing w:before="0" w:after="0"/>
      </w:pPr>
      <w:r>
        <w:separator/>
      </w:r>
    </w:p>
  </w:footnote>
  <w:footnote w:type="continuationSeparator" w:id="0">
    <w:p w14:paraId="52D42C61" w14:textId="77777777" w:rsidR="00A14F84" w:rsidRDefault="00A14F84" w:rsidP="003C012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505C7" w14:textId="6CEC31D7" w:rsidR="00140743" w:rsidRPr="00D0519C" w:rsidRDefault="003C0127" w:rsidP="00521976">
    <w:pPr>
      <w:pStyle w:val="Heading1"/>
      <w:rPr>
        <w:noProof/>
        <w:lang w:eastAsia="en-GB"/>
      </w:rPr>
    </w:pPr>
    <w:r w:rsidRPr="003C0127">
      <w:rPr>
        <w:noProof/>
        <w:lang w:eastAsia="en-GB"/>
      </w:rPr>
      <w:drawing>
        <wp:anchor distT="0" distB="0" distL="114300" distR="114300" simplePos="0" relativeHeight="251659264" behindDoc="0" locked="0" layoutInCell="1" allowOverlap="1" wp14:anchorId="17775F36" wp14:editId="598C5655">
          <wp:simplePos x="0" y="0"/>
          <wp:positionH relativeFrom="column">
            <wp:posOffset>5219700</wp:posOffset>
          </wp:positionH>
          <wp:positionV relativeFrom="paragraph">
            <wp:posOffset>-289560</wp:posOffset>
          </wp:positionV>
          <wp:extent cx="1203960" cy="11169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ro Diocese.jpg"/>
                  <pic:cNvPicPr/>
                </pic:nvPicPr>
                <pic:blipFill>
                  <a:blip r:embed="rId1">
                    <a:extLst>
                      <a:ext uri="{28A0092B-C50C-407E-A947-70E740481C1C}">
                        <a14:useLocalDpi xmlns:a14="http://schemas.microsoft.com/office/drawing/2010/main" val="0"/>
                      </a:ext>
                    </a:extLst>
                  </a:blip>
                  <a:stretch>
                    <a:fillRect/>
                  </a:stretch>
                </pic:blipFill>
                <pic:spPr>
                  <a:xfrm>
                    <a:off x="0" y="0"/>
                    <a:ext cx="1203960" cy="1116965"/>
                  </a:xfrm>
                  <a:prstGeom prst="rect">
                    <a:avLst/>
                  </a:prstGeom>
                </pic:spPr>
              </pic:pic>
            </a:graphicData>
          </a:graphic>
          <wp14:sizeRelH relativeFrom="page">
            <wp14:pctWidth>0</wp14:pctWidth>
          </wp14:sizeRelH>
          <wp14:sizeRelV relativeFrom="page">
            <wp14:pctHeight>0</wp14:pctHeight>
          </wp14:sizeRelV>
        </wp:anchor>
      </w:drawing>
    </w:r>
    <w:r w:rsidR="00D0519C">
      <w:rPr>
        <w:noProof/>
        <w:lang w:eastAsia="en-GB"/>
      </w:rPr>
      <w:t>PCC application form to Truro Dioces</w:t>
    </w:r>
    <w:r w:rsidR="002F173D">
      <w:rPr>
        <w:noProof/>
        <w:lang w:eastAsia="en-GB"/>
      </w:rPr>
      <w:t>an Board of Finance Ltd</w:t>
    </w:r>
    <w:r w:rsidR="00D0519C">
      <w:rPr>
        <w:noProof/>
        <w:lang w:eastAsia="en-GB"/>
      </w:rPr>
      <w:t xml:space="preserve"> for an</w:t>
    </w:r>
    <w:r w:rsidR="001C471E">
      <w:rPr>
        <w:noProof/>
        <w:lang w:eastAsia="en-GB"/>
      </w:rPr>
      <w:t xml:space="preserve"> </w:t>
    </w:r>
    <w:r w:rsidR="00D0519C">
      <w:rPr>
        <w:noProof/>
        <w:lang w:eastAsia="en-GB"/>
      </w:rPr>
      <w:t>i</w:t>
    </w:r>
    <w:r w:rsidR="00140743" w:rsidRPr="00D0519C">
      <w:rPr>
        <w:noProof/>
        <w:lang w:eastAsia="en-GB"/>
      </w:rPr>
      <w:t>nterest</w:t>
    </w:r>
    <w:r w:rsidR="00D0519C">
      <w:rPr>
        <w:noProof/>
        <w:lang w:eastAsia="en-GB"/>
      </w:rPr>
      <w:t xml:space="preserve">-free </w:t>
    </w:r>
    <w:r w:rsidR="00A20D6C">
      <w:rPr>
        <w:noProof/>
        <w:lang w:eastAsia="en-GB"/>
      </w:rPr>
      <w:t xml:space="preserve">crisis </w:t>
    </w:r>
    <w:r w:rsidR="00D0519C">
      <w:rPr>
        <w:noProof/>
        <w:lang w:eastAsia="en-GB"/>
      </w:rPr>
      <w:t>loan</w:t>
    </w:r>
    <w:r w:rsidR="00140743" w:rsidRPr="00D0519C">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0291B"/>
    <w:multiLevelType w:val="hybridMultilevel"/>
    <w:tmpl w:val="7D08FB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CC32A9F"/>
    <w:multiLevelType w:val="hybridMultilevel"/>
    <w:tmpl w:val="8B828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27"/>
    <w:rsid w:val="00030990"/>
    <w:rsid w:val="000662CA"/>
    <w:rsid w:val="000668A5"/>
    <w:rsid w:val="00085A32"/>
    <w:rsid w:val="00086A32"/>
    <w:rsid w:val="000A2265"/>
    <w:rsid w:val="000A3010"/>
    <w:rsid w:val="000F4DA5"/>
    <w:rsid w:val="00140743"/>
    <w:rsid w:val="001C471E"/>
    <w:rsid w:val="001F5358"/>
    <w:rsid w:val="00260628"/>
    <w:rsid w:val="00274D92"/>
    <w:rsid w:val="002B5930"/>
    <w:rsid w:val="002F173D"/>
    <w:rsid w:val="0034621E"/>
    <w:rsid w:val="00375156"/>
    <w:rsid w:val="00383B8A"/>
    <w:rsid w:val="003C0127"/>
    <w:rsid w:val="003D4E43"/>
    <w:rsid w:val="003E0F86"/>
    <w:rsid w:val="00402BEA"/>
    <w:rsid w:val="004220AA"/>
    <w:rsid w:val="0045319F"/>
    <w:rsid w:val="00490F01"/>
    <w:rsid w:val="004F2B17"/>
    <w:rsid w:val="0050075D"/>
    <w:rsid w:val="00521976"/>
    <w:rsid w:val="005F4898"/>
    <w:rsid w:val="00644F03"/>
    <w:rsid w:val="0065687D"/>
    <w:rsid w:val="006A6B8D"/>
    <w:rsid w:val="006B79D5"/>
    <w:rsid w:val="006D12F0"/>
    <w:rsid w:val="0070377F"/>
    <w:rsid w:val="00711944"/>
    <w:rsid w:val="00716B3E"/>
    <w:rsid w:val="00741457"/>
    <w:rsid w:val="00755282"/>
    <w:rsid w:val="007703AB"/>
    <w:rsid w:val="007955D3"/>
    <w:rsid w:val="00821B22"/>
    <w:rsid w:val="008937E7"/>
    <w:rsid w:val="008D2BB1"/>
    <w:rsid w:val="008F2517"/>
    <w:rsid w:val="008F4BFD"/>
    <w:rsid w:val="00904921"/>
    <w:rsid w:val="00926ED9"/>
    <w:rsid w:val="00942251"/>
    <w:rsid w:val="009576B3"/>
    <w:rsid w:val="00960186"/>
    <w:rsid w:val="009761F0"/>
    <w:rsid w:val="009907F3"/>
    <w:rsid w:val="009D2303"/>
    <w:rsid w:val="009E7C3D"/>
    <w:rsid w:val="00A14F84"/>
    <w:rsid w:val="00A20D6C"/>
    <w:rsid w:val="00A33CA2"/>
    <w:rsid w:val="00A74E11"/>
    <w:rsid w:val="00AF45CE"/>
    <w:rsid w:val="00B659BF"/>
    <w:rsid w:val="00B72789"/>
    <w:rsid w:val="00BF3656"/>
    <w:rsid w:val="00BF4CCA"/>
    <w:rsid w:val="00C352AD"/>
    <w:rsid w:val="00C613A6"/>
    <w:rsid w:val="00C80901"/>
    <w:rsid w:val="00CB2F2F"/>
    <w:rsid w:val="00CC1706"/>
    <w:rsid w:val="00CC6FAF"/>
    <w:rsid w:val="00CF402D"/>
    <w:rsid w:val="00D0519C"/>
    <w:rsid w:val="00D27186"/>
    <w:rsid w:val="00D50AFA"/>
    <w:rsid w:val="00D55E4E"/>
    <w:rsid w:val="00DE340B"/>
    <w:rsid w:val="00DE3D73"/>
    <w:rsid w:val="00DE3F43"/>
    <w:rsid w:val="00DE4467"/>
    <w:rsid w:val="00E30CB5"/>
    <w:rsid w:val="00E37C44"/>
    <w:rsid w:val="00E52E8F"/>
    <w:rsid w:val="00EC22DE"/>
    <w:rsid w:val="00F140A2"/>
    <w:rsid w:val="00F22E01"/>
    <w:rsid w:val="00F31D57"/>
    <w:rsid w:val="00F44092"/>
    <w:rsid w:val="00F80AA4"/>
    <w:rsid w:val="00F831E9"/>
    <w:rsid w:val="00FE4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10AD4"/>
  <w15:chartTrackingRefBased/>
  <w15:docId w15:val="{F7180AAB-5CCC-4B61-8CAD-9F7B29FD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9D5"/>
    <w:pPr>
      <w:spacing w:before="120" w:after="120" w:line="240" w:lineRule="auto"/>
    </w:pPr>
    <w:rPr>
      <w:rFonts w:ascii="Arial" w:hAnsi="Arial"/>
      <w:sz w:val="20"/>
    </w:rPr>
  </w:style>
  <w:style w:type="paragraph" w:styleId="Heading1">
    <w:name w:val="heading 1"/>
    <w:basedOn w:val="Normal"/>
    <w:next w:val="Normal"/>
    <w:link w:val="Heading1Char"/>
    <w:autoRedefine/>
    <w:uiPriority w:val="9"/>
    <w:qFormat/>
    <w:rsid w:val="00521976"/>
    <w:pPr>
      <w:keepNext/>
      <w:keepLines/>
      <w:spacing w:before="0" w:after="0"/>
      <w:outlineLvl w:val="0"/>
    </w:pPr>
    <w:rPr>
      <w:rFonts w:eastAsiaTheme="majorEastAsia" w:cstheme="majorBidi"/>
      <w:b/>
      <w:sz w:val="28"/>
      <w:szCs w:val="28"/>
    </w:rPr>
  </w:style>
  <w:style w:type="paragraph" w:styleId="Heading2">
    <w:name w:val="heading 2"/>
    <w:basedOn w:val="Normal"/>
    <w:next w:val="Normal"/>
    <w:link w:val="Heading2Char"/>
    <w:autoRedefine/>
    <w:uiPriority w:val="9"/>
    <w:unhideWhenUsed/>
    <w:qFormat/>
    <w:rsid w:val="00A74E11"/>
    <w:pPr>
      <w:keepNext/>
      <w:keepLines/>
      <w:spacing w:after="240"/>
      <w:outlineLvl w:val="1"/>
    </w:pPr>
    <w:rPr>
      <w:rFonts w:eastAsiaTheme="majorEastAsia" w:cstheme="majorBidi"/>
      <w:b/>
      <w:bCs/>
      <w:i/>
      <w:color w:val="000000" w:themeColor="text1"/>
      <w:sz w:val="28"/>
    </w:rPr>
  </w:style>
  <w:style w:type="paragraph" w:styleId="Heading3">
    <w:name w:val="heading 3"/>
    <w:basedOn w:val="Normal"/>
    <w:next w:val="Normal"/>
    <w:link w:val="Heading3Char"/>
    <w:autoRedefine/>
    <w:uiPriority w:val="9"/>
    <w:unhideWhenUsed/>
    <w:qFormat/>
    <w:rsid w:val="006B79D5"/>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autoRedefine/>
    <w:uiPriority w:val="9"/>
    <w:unhideWhenUsed/>
    <w:qFormat/>
    <w:rsid w:val="00942251"/>
    <w:pPr>
      <w:keepNext/>
      <w:keepLines/>
      <w:spacing w:before="40" w:after="0"/>
      <w:outlineLvl w:val="3"/>
    </w:pPr>
    <w:rPr>
      <w:rFonts w:eastAsiaTheme="majorEastAsia" w:cstheme="majorBidi"/>
      <w:b/>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976"/>
    <w:rPr>
      <w:rFonts w:ascii="Arial" w:eastAsiaTheme="majorEastAsia" w:hAnsi="Arial" w:cstheme="majorBidi"/>
      <w:b/>
      <w:sz w:val="28"/>
      <w:szCs w:val="28"/>
    </w:rPr>
  </w:style>
  <w:style w:type="character" w:customStyle="1" w:styleId="Heading2Char">
    <w:name w:val="Heading 2 Char"/>
    <w:basedOn w:val="DefaultParagraphFont"/>
    <w:link w:val="Heading2"/>
    <w:uiPriority w:val="9"/>
    <w:rsid w:val="00A74E11"/>
    <w:rPr>
      <w:rFonts w:ascii="Arial" w:eastAsiaTheme="majorEastAsia" w:hAnsi="Arial" w:cstheme="majorBidi"/>
      <w:b/>
      <w:bCs/>
      <w:i/>
      <w:color w:val="000000" w:themeColor="text1"/>
      <w:sz w:val="28"/>
    </w:rPr>
  </w:style>
  <w:style w:type="character" w:customStyle="1" w:styleId="Heading3Char">
    <w:name w:val="Heading 3 Char"/>
    <w:basedOn w:val="DefaultParagraphFont"/>
    <w:link w:val="Heading3"/>
    <w:uiPriority w:val="9"/>
    <w:rsid w:val="006B79D5"/>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942251"/>
    <w:rPr>
      <w:rFonts w:ascii="Arial" w:eastAsiaTheme="majorEastAsia" w:hAnsi="Arial" w:cstheme="majorBidi"/>
      <w:b/>
      <w:i/>
      <w:iCs/>
    </w:rPr>
  </w:style>
  <w:style w:type="paragraph" w:styleId="Header">
    <w:name w:val="header"/>
    <w:basedOn w:val="Normal"/>
    <w:link w:val="HeaderChar"/>
    <w:uiPriority w:val="99"/>
    <w:unhideWhenUsed/>
    <w:rsid w:val="003C0127"/>
    <w:pPr>
      <w:tabs>
        <w:tab w:val="center" w:pos="4513"/>
        <w:tab w:val="right" w:pos="9026"/>
      </w:tabs>
      <w:spacing w:before="0" w:after="0"/>
    </w:pPr>
  </w:style>
  <w:style w:type="character" w:customStyle="1" w:styleId="HeaderChar">
    <w:name w:val="Header Char"/>
    <w:basedOn w:val="DefaultParagraphFont"/>
    <w:link w:val="Header"/>
    <w:uiPriority w:val="99"/>
    <w:rsid w:val="003C0127"/>
    <w:rPr>
      <w:rFonts w:ascii="Arial" w:hAnsi="Arial"/>
      <w:sz w:val="20"/>
    </w:rPr>
  </w:style>
  <w:style w:type="paragraph" w:styleId="Footer">
    <w:name w:val="footer"/>
    <w:basedOn w:val="Normal"/>
    <w:link w:val="FooterChar"/>
    <w:uiPriority w:val="99"/>
    <w:unhideWhenUsed/>
    <w:rsid w:val="003C0127"/>
    <w:pPr>
      <w:tabs>
        <w:tab w:val="center" w:pos="4513"/>
        <w:tab w:val="right" w:pos="9026"/>
      </w:tabs>
      <w:spacing w:before="0" w:after="0"/>
    </w:pPr>
  </w:style>
  <w:style w:type="character" w:customStyle="1" w:styleId="FooterChar">
    <w:name w:val="Footer Char"/>
    <w:basedOn w:val="DefaultParagraphFont"/>
    <w:link w:val="Footer"/>
    <w:uiPriority w:val="99"/>
    <w:rsid w:val="003C0127"/>
    <w:rPr>
      <w:rFonts w:ascii="Arial" w:hAnsi="Arial"/>
      <w:sz w:val="20"/>
    </w:rPr>
  </w:style>
  <w:style w:type="table" w:styleId="TableGrid">
    <w:name w:val="Table Grid"/>
    <w:basedOn w:val="TableNormal"/>
    <w:uiPriority w:val="39"/>
    <w:rsid w:val="003C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6FAF"/>
    <w:pPr>
      <w:spacing w:before="0" w:after="0"/>
    </w:pPr>
    <w:rPr>
      <w:szCs w:val="20"/>
    </w:rPr>
  </w:style>
  <w:style w:type="character" w:customStyle="1" w:styleId="FootnoteTextChar">
    <w:name w:val="Footnote Text Char"/>
    <w:basedOn w:val="DefaultParagraphFont"/>
    <w:link w:val="FootnoteText"/>
    <w:uiPriority w:val="99"/>
    <w:semiHidden/>
    <w:rsid w:val="00CC6FAF"/>
    <w:rPr>
      <w:rFonts w:ascii="Arial" w:hAnsi="Arial"/>
      <w:sz w:val="20"/>
      <w:szCs w:val="20"/>
    </w:rPr>
  </w:style>
  <w:style w:type="character" w:styleId="FootnoteReference">
    <w:name w:val="footnote reference"/>
    <w:basedOn w:val="DefaultParagraphFont"/>
    <w:uiPriority w:val="99"/>
    <w:semiHidden/>
    <w:unhideWhenUsed/>
    <w:rsid w:val="00CC6FAF"/>
    <w:rPr>
      <w:vertAlign w:val="superscript"/>
    </w:rPr>
  </w:style>
  <w:style w:type="paragraph" w:customStyle="1" w:styleId="Default">
    <w:name w:val="Default"/>
    <w:rsid w:val="00F22E0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59BF"/>
    <w:pPr>
      <w:ind w:left="720"/>
      <w:contextualSpacing/>
    </w:pPr>
  </w:style>
  <w:style w:type="character" w:styleId="Hyperlink">
    <w:name w:val="Hyperlink"/>
    <w:basedOn w:val="DefaultParagraphFont"/>
    <w:uiPriority w:val="99"/>
    <w:unhideWhenUsed/>
    <w:rsid w:val="00AF45CE"/>
    <w:rPr>
      <w:color w:val="0563C1" w:themeColor="hyperlink"/>
      <w:u w:val="single"/>
    </w:rPr>
  </w:style>
  <w:style w:type="character" w:customStyle="1" w:styleId="UnresolvedMention1">
    <w:name w:val="Unresolved Mention1"/>
    <w:basedOn w:val="DefaultParagraphFont"/>
    <w:uiPriority w:val="99"/>
    <w:semiHidden/>
    <w:unhideWhenUsed/>
    <w:rsid w:val="00AF45CE"/>
    <w:rPr>
      <w:color w:val="605E5C"/>
      <w:shd w:val="clear" w:color="auto" w:fill="E1DFDD"/>
    </w:rPr>
  </w:style>
  <w:style w:type="paragraph" w:styleId="BalloonText">
    <w:name w:val="Balloon Text"/>
    <w:basedOn w:val="Normal"/>
    <w:link w:val="BalloonTextChar"/>
    <w:uiPriority w:val="99"/>
    <w:semiHidden/>
    <w:unhideWhenUsed/>
    <w:rsid w:val="00F80AA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AA4"/>
    <w:rPr>
      <w:rFonts w:ascii="Segoe UI" w:hAnsi="Segoe UI" w:cs="Segoe UI"/>
      <w:sz w:val="18"/>
      <w:szCs w:val="18"/>
    </w:rPr>
  </w:style>
  <w:style w:type="character" w:styleId="CommentReference">
    <w:name w:val="annotation reference"/>
    <w:basedOn w:val="DefaultParagraphFont"/>
    <w:uiPriority w:val="99"/>
    <w:semiHidden/>
    <w:unhideWhenUsed/>
    <w:rsid w:val="00F80AA4"/>
    <w:rPr>
      <w:sz w:val="16"/>
      <w:szCs w:val="16"/>
    </w:rPr>
  </w:style>
  <w:style w:type="paragraph" w:styleId="CommentText">
    <w:name w:val="annotation text"/>
    <w:basedOn w:val="Normal"/>
    <w:link w:val="CommentTextChar"/>
    <w:uiPriority w:val="99"/>
    <w:semiHidden/>
    <w:unhideWhenUsed/>
    <w:rsid w:val="00F80AA4"/>
    <w:rPr>
      <w:szCs w:val="20"/>
    </w:rPr>
  </w:style>
  <w:style w:type="character" w:customStyle="1" w:styleId="CommentTextChar">
    <w:name w:val="Comment Text Char"/>
    <w:basedOn w:val="DefaultParagraphFont"/>
    <w:link w:val="CommentText"/>
    <w:uiPriority w:val="99"/>
    <w:semiHidden/>
    <w:rsid w:val="00F80AA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80AA4"/>
    <w:rPr>
      <w:b/>
      <w:bCs/>
    </w:rPr>
  </w:style>
  <w:style w:type="character" w:customStyle="1" w:styleId="CommentSubjectChar">
    <w:name w:val="Comment Subject Char"/>
    <w:basedOn w:val="CommentTextChar"/>
    <w:link w:val="CommentSubject"/>
    <w:uiPriority w:val="99"/>
    <w:semiHidden/>
    <w:rsid w:val="00F80AA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turordioces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C409F-E739-4D2B-9DEB-5B725969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Sturgess</dc:creator>
  <cp:keywords/>
  <dc:description/>
  <cp:lastModifiedBy>Sophie Eddy</cp:lastModifiedBy>
  <cp:revision>3</cp:revision>
  <dcterms:created xsi:type="dcterms:W3CDTF">2020-05-01T09:39:00Z</dcterms:created>
  <dcterms:modified xsi:type="dcterms:W3CDTF">2020-05-01T09:39:00Z</dcterms:modified>
</cp:coreProperties>
</file>