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F9" w:rsidRPr="00C81AD7" w:rsidRDefault="004E703A">
      <w:pPr>
        <w:rPr>
          <w:rFonts w:ascii="Trebuchet MS" w:hAnsi="Trebuchet MS"/>
          <w:b/>
          <w:i/>
          <w:sz w:val="32"/>
          <w:szCs w:val="32"/>
        </w:rPr>
      </w:pPr>
      <w:r w:rsidRPr="00C81AD7">
        <w:rPr>
          <w:rFonts w:ascii="Trebuchet MS" w:hAnsi="Trebuchet MS"/>
          <w:b/>
          <w:i/>
          <w:sz w:val="32"/>
          <w:szCs w:val="32"/>
        </w:rPr>
        <w:t>Short Branding Exercise</w:t>
      </w:r>
    </w:p>
    <w:p w:rsidR="004E703A" w:rsidRDefault="004E703A">
      <w:pPr>
        <w:rPr>
          <w:rFonts w:ascii="Trebuchet MS" w:hAnsi="Trebuchet MS"/>
        </w:rPr>
      </w:pPr>
    </w:p>
    <w:p w:rsidR="004E703A" w:rsidRPr="004E703A" w:rsidRDefault="004E703A" w:rsidP="004E703A">
      <w:pPr>
        <w:rPr>
          <w:rFonts w:ascii="Trebuchet MS" w:hAnsi="Trebuchet MS"/>
        </w:rPr>
      </w:pPr>
      <w:r w:rsidRPr="004E703A">
        <w:rPr>
          <w:rFonts w:ascii="Trebuchet MS" w:hAnsi="Trebuchet MS"/>
        </w:rPr>
        <w:t>This exercise has four phases:</w:t>
      </w:r>
    </w:p>
    <w:p w:rsidR="004E703A" w:rsidRPr="004E703A" w:rsidRDefault="004E703A" w:rsidP="004E703A">
      <w:pPr>
        <w:rPr>
          <w:rFonts w:ascii="Trebuchet MS" w:hAnsi="Trebuchet MS"/>
        </w:rPr>
      </w:pPr>
    </w:p>
    <w:p w:rsidR="004E703A" w:rsidRPr="004E703A" w:rsidRDefault="004E703A" w:rsidP="004E703A">
      <w:pPr>
        <w:pStyle w:val="ListParagraph"/>
        <w:numPr>
          <w:ilvl w:val="0"/>
          <w:numId w:val="2"/>
        </w:numPr>
        <w:rPr>
          <w:rFonts w:ascii="Trebuchet MS" w:hAnsi="Trebuchet MS"/>
        </w:rPr>
      </w:pPr>
      <w:r w:rsidRPr="004E703A">
        <w:rPr>
          <w:rFonts w:ascii="Trebuchet MS" w:hAnsi="Trebuchet MS"/>
        </w:rPr>
        <w:t>Brainstorm possible values and attributes for your brand</w:t>
      </w:r>
    </w:p>
    <w:p w:rsidR="004E703A" w:rsidRPr="004E703A" w:rsidRDefault="004E703A" w:rsidP="004E703A">
      <w:pPr>
        <w:pStyle w:val="ListParagraph"/>
        <w:numPr>
          <w:ilvl w:val="0"/>
          <w:numId w:val="2"/>
        </w:numPr>
        <w:rPr>
          <w:rFonts w:ascii="Trebuchet MS" w:hAnsi="Trebuchet MS"/>
        </w:rPr>
      </w:pPr>
      <w:r w:rsidRPr="004E703A">
        <w:rPr>
          <w:rFonts w:ascii="Trebuchet MS" w:hAnsi="Trebuchet MS"/>
        </w:rPr>
        <w:t>Separate those into what belongs and doesn’t belong to it</w:t>
      </w:r>
    </w:p>
    <w:p w:rsidR="004E703A" w:rsidRPr="004E703A" w:rsidRDefault="004E703A" w:rsidP="004E703A">
      <w:pPr>
        <w:pStyle w:val="ListParagraph"/>
        <w:numPr>
          <w:ilvl w:val="0"/>
          <w:numId w:val="2"/>
        </w:numPr>
        <w:rPr>
          <w:rFonts w:ascii="Trebuchet MS" w:hAnsi="Trebuchet MS"/>
        </w:rPr>
      </w:pPr>
      <w:r w:rsidRPr="004E703A">
        <w:rPr>
          <w:rFonts w:ascii="Trebuchet MS" w:hAnsi="Trebuchet MS"/>
        </w:rPr>
        <w:t>Group the ones which belong into abstracted groups</w:t>
      </w:r>
    </w:p>
    <w:p w:rsidR="004E703A" w:rsidRDefault="00253906" w:rsidP="004E703A">
      <w:pPr>
        <w:pStyle w:val="ListParagraph"/>
        <w:numPr>
          <w:ilvl w:val="0"/>
          <w:numId w:val="2"/>
        </w:numPr>
        <w:rPr>
          <w:rFonts w:ascii="Trebuchet MS" w:hAnsi="Trebuchet MS"/>
        </w:rPr>
      </w:pPr>
      <w:r>
        <w:rPr>
          <w:rFonts w:ascii="Trebuchet MS" w:hAnsi="Trebuchet MS"/>
        </w:rPr>
        <w:t>Distil</w:t>
      </w:r>
      <w:r w:rsidR="004E703A" w:rsidRPr="004E703A">
        <w:rPr>
          <w:rFonts w:ascii="Trebuchet MS" w:hAnsi="Trebuchet MS"/>
        </w:rPr>
        <w:t xml:space="preserve"> them into values, key attributes and analogies</w:t>
      </w:r>
    </w:p>
    <w:p w:rsidR="004E703A" w:rsidRPr="004E703A" w:rsidRDefault="004E703A" w:rsidP="004E703A">
      <w:pPr>
        <w:pStyle w:val="ListParagraph"/>
        <w:rPr>
          <w:rFonts w:ascii="Trebuchet MS" w:hAnsi="Trebuchet MS"/>
        </w:rPr>
      </w:pPr>
    </w:p>
    <w:p w:rsidR="00C81AD7" w:rsidRDefault="00C81AD7" w:rsidP="004E703A">
      <w:pPr>
        <w:rPr>
          <w:rFonts w:ascii="Trebuchet MS" w:hAnsi="Trebuchet MS"/>
        </w:rPr>
      </w:pPr>
      <w:r>
        <w:rPr>
          <w:rFonts w:ascii="Trebuchet MS" w:hAnsi="Trebuchet MS"/>
        </w:rPr>
        <w:t>You should be able to get a better idea by simply doing the above but if you require more information, read on.</w:t>
      </w:r>
    </w:p>
    <w:p w:rsidR="004E703A" w:rsidRPr="004E703A" w:rsidRDefault="004E703A" w:rsidP="004E703A">
      <w:pPr>
        <w:rPr>
          <w:rFonts w:ascii="Trebuchet MS" w:hAnsi="Trebuchet MS"/>
        </w:rPr>
      </w:pPr>
      <w:r w:rsidRPr="004E703A">
        <w:rPr>
          <w:rFonts w:ascii="Trebuchet MS" w:hAnsi="Trebuchet MS"/>
        </w:rPr>
        <w:t>Every brand stakeholder should take part, so if your team fits in a room, get them of all in there. If it’s larger, get the people who’d be expressing the brand day-to-day. You can also bring whoever demonstrates interest</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 xml:space="preserve">you want motivated people brainstorming. </w:t>
      </w:r>
      <w:proofErr w:type="gramStart"/>
      <w:r>
        <w:rPr>
          <w:rFonts w:ascii="Trebuchet MS" w:hAnsi="Trebuchet MS"/>
        </w:rPr>
        <w:t>D</w:t>
      </w:r>
      <w:r w:rsidRPr="004E703A">
        <w:rPr>
          <w:rFonts w:ascii="Trebuchet MS" w:hAnsi="Trebuchet MS"/>
        </w:rPr>
        <w:t>on</w:t>
      </w:r>
      <w:r w:rsidRPr="004E703A">
        <w:rPr>
          <w:rFonts w:ascii="Trebuchet MS" w:hAnsi="Trebuchet MS" w:cs="Trebuchet MS"/>
        </w:rPr>
        <w:t>’</w:t>
      </w:r>
      <w:r w:rsidRPr="004E703A">
        <w:rPr>
          <w:rFonts w:ascii="Trebuchet MS" w:hAnsi="Trebuchet MS"/>
        </w:rPr>
        <w:t>t</w:t>
      </w:r>
      <w:proofErr w:type="gramEnd"/>
      <w:r w:rsidRPr="004E703A">
        <w:rPr>
          <w:rFonts w:ascii="Trebuchet MS" w:hAnsi="Trebuchet MS"/>
        </w:rPr>
        <w:t xml:space="preserve"> do this by yourself.</w:t>
      </w:r>
    </w:p>
    <w:p w:rsidR="004E703A" w:rsidRPr="004E703A" w:rsidRDefault="004E703A" w:rsidP="004E703A">
      <w:pPr>
        <w:rPr>
          <w:rFonts w:ascii="Trebuchet MS" w:hAnsi="Trebuchet MS"/>
        </w:rPr>
      </w:pPr>
      <w:r w:rsidRPr="004E703A">
        <w:rPr>
          <w:rFonts w:ascii="Trebuchet MS" w:hAnsi="Trebuchet MS"/>
        </w:rPr>
        <w:t xml:space="preserve">Once </w:t>
      </w:r>
      <w:proofErr w:type="gramStart"/>
      <w:r w:rsidRPr="004E703A">
        <w:rPr>
          <w:rFonts w:ascii="Trebuchet MS" w:hAnsi="Trebuchet MS"/>
        </w:rPr>
        <w:t>you’ve</w:t>
      </w:r>
      <w:proofErr w:type="gramEnd"/>
      <w:r w:rsidRPr="004E703A">
        <w:rPr>
          <w:rFonts w:ascii="Trebuchet MS" w:hAnsi="Trebuchet MS"/>
        </w:rPr>
        <w:t xml:space="preserve"> listed the participants, schedule a 90-minute block for the first session in a room with whiteboards or foam boards. Get plenty of colo</w:t>
      </w:r>
      <w:r w:rsidR="00253906">
        <w:rPr>
          <w:rFonts w:ascii="Trebuchet MS" w:hAnsi="Trebuchet MS"/>
        </w:rPr>
        <w:t>u</w:t>
      </w:r>
      <w:r w:rsidRPr="004E703A">
        <w:rPr>
          <w:rFonts w:ascii="Trebuchet MS" w:hAnsi="Trebuchet MS"/>
        </w:rPr>
        <w:t>rful sticky-notes (at least 40 per person) and Sharpies for everyone. Don’t use fine point pens so ideas can later be read from a distance. Snacks could be handy too.</w:t>
      </w:r>
    </w:p>
    <w:p w:rsidR="004E703A" w:rsidRPr="004E703A" w:rsidRDefault="004E703A" w:rsidP="004E703A">
      <w:pPr>
        <w:rPr>
          <w:rFonts w:ascii="Trebuchet MS" w:hAnsi="Trebuchet MS"/>
          <w:b/>
        </w:rPr>
      </w:pPr>
    </w:p>
    <w:p w:rsidR="004E703A" w:rsidRPr="00C81AD7" w:rsidRDefault="004E703A" w:rsidP="004E703A">
      <w:pPr>
        <w:rPr>
          <w:rFonts w:ascii="Trebuchet MS" w:hAnsi="Trebuchet MS"/>
          <w:b/>
          <w:sz w:val="24"/>
          <w:szCs w:val="24"/>
        </w:rPr>
      </w:pPr>
      <w:r w:rsidRPr="00C81AD7">
        <w:rPr>
          <w:rFonts w:ascii="Trebuchet MS" w:hAnsi="Trebuchet MS"/>
          <w:b/>
          <w:sz w:val="24"/>
          <w:szCs w:val="24"/>
        </w:rPr>
        <w:t>1. Brainstorming Attributes</w:t>
      </w:r>
    </w:p>
    <w:p w:rsidR="004E703A" w:rsidRPr="004E703A" w:rsidRDefault="004E703A" w:rsidP="004E703A">
      <w:pPr>
        <w:rPr>
          <w:rFonts w:ascii="Trebuchet MS" w:hAnsi="Trebuchet MS"/>
        </w:rPr>
      </w:pPr>
      <w:r w:rsidRPr="004E703A">
        <w:rPr>
          <w:rFonts w:ascii="Trebuchet MS" w:hAnsi="Trebuchet MS"/>
        </w:rPr>
        <w:t>For starters, keep in mind (and reinforce with the group) the basic rules of brainstorming: there are no bad ideas, and be additive to other’s ideas. Set a</w:t>
      </w:r>
      <w:r w:rsidR="00253906">
        <w:rPr>
          <w:rFonts w:ascii="Trebuchet MS" w:hAnsi="Trebuchet MS"/>
        </w:rPr>
        <w:t xml:space="preserve"> timer for 10 minutes to instil</w:t>
      </w:r>
      <w:r w:rsidRPr="004E703A">
        <w:rPr>
          <w:rFonts w:ascii="Trebuchet MS" w:hAnsi="Trebuchet MS"/>
        </w:rPr>
        <w:t xml:space="preserve"> some urgency.</w:t>
      </w:r>
    </w:p>
    <w:p w:rsidR="004E703A" w:rsidRPr="004E703A" w:rsidRDefault="004E703A" w:rsidP="004E703A">
      <w:pPr>
        <w:rPr>
          <w:rFonts w:ascii="Trebuchet MS" w:hAnsi="Trebuchet MS"/>
        </w:rPr>
      </w:pPr>
      <w:r w:rsidRPr="004E703A">
        <w:rPr>
          <w:rFonts w:ascii="Trebuchet MS" w:hAnsi="Trebuchet MS"/>
        </w:rPr>
        <w:t xml:space="preserve">Start writing out random adjectives on </w:t>
      </w:r>
      <w:proofErr w:type="spellStart"/>
      <w:r w:rsidRPr="004E703A">
        <w:rPr>
          <w:rFonts w:ascii="Trebuchet MS" w:hAnsi="Trebuchet MS"/>
        </w:rPr>
        <w:t>stickies</w:t>
      </w:r>
      <w:proofErr w:type="spellEnd"/>
      <w:r w:rsidRPr="004E703A">
        <w:rPr>
          <w:rFonts w:ascii="Trebuchet MS" w:hAnsi="Trebuchet MS"/>
        </w:rPr>
        <w:t>, words (simple, exclusive) or short expressions (gender neutral, on your terms) which could be used to describe your brand. As people write down each idea, they should say it out loud and place the sticky on the table, so others can hear it. This lets participants build on each other’s ideas.</w:t>
      </w:r>
    </w:p>
    <w:p w:rsidR="004E703A" w:rsidRPr="004E703A" w:rsidRDefault="004E703A" w:rsidP="004E703A">
      <w:pPr>
        <w:rPr>
          <w:rFonts w:ascii="Trebuchet MS" w:hAnsi="Trebuchet MS"/>
        </w:rPr>
      </w:pPr>
      <w:r w:rsidRPr="004E703A">
        <w:rPr>
          <w:rFonts w:ascii="Trebuchet MS" w:hAnsi="Trebuchet MS"/>
        </w:rPr>
        <w:t>People will be tempted to stick to “good” adjectives</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like smart, professional, etc. Those can be acceptable, but also tend to be generic, which isn</w:t>
      </w:r>
      <w:r w:rsidRPr="004E703A">
        <w:rPr>
          <w:rFonts w:ascii="Trebuchet MS" w:hAnsi="Trebuchet MS" w:cs="Trebuchet MS"/>
        </w:rPr>
        <w:t>’</w:t>
      </w:r>
      <w:r w:rsidRPr="004E703A">
        <w:rPr>
          <w:rFonts w:ascii="Trebuchet MS" w:hAnsi="Trebuchet MS"/>
        </w:rPr>
        <w:t>t helpful in differentiating a brand. So try to include controversial or even silly ideas, just to get the discussion going. A few of my favo</w:t>
      </w:r>
      <w:r>
        <w:rPr>
          <w:rFonts w:ascii="Trebuchet MS" w:hAnsi="Trebuchet MS"/>
        </w:rPr>
        <w:t>u</w:t>
      </w:r>
      <w:r w:rsidRPr="004E703A">
        <w:rPr>
          <w:rFonts w:ascii="Trebuchet MS" w:hAnsi="Trebuchet MS"/>
        </w:rPr>
        <w:t>rites are complex, hard, expensive, aggressive, powerful, for dummies, rough. They often cause people to write down the opposing notion</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 xml:space="preserve">or something in </w:t>
      </w:r>
      <w:proofErr w:type="gramStart"/>
      <w:r w:rsidRPr="004E703A">
        <w:rPr>
          <w:rFonts w:ascii="Trebuchet MS" w:hAnsi="Trebuchet MS"/>
        </w:rPr>
        <w:t>between</w:t>
      </w:r>
      <w:r w:rsidRPr="004E703A">
        <w:rPr>
          <w:rFonts w:ascii="Arial" w:hAnsi="Arial" w:cs="Arial"/>
        </w:rPr>
        <w:t> </w:t>
      </w:r>
      <w:r w:rsidRPr="004E703A">
        <w:rPr>
          <w:rFonts w:ascii="Trebuchet MS" w:hAnsi="Trebuchet MS"/>
        </w:rPr>
        <w:t>,</w:t>
      </w:r>
      <w:proofErr w:type="gramEnd"/>
      <w:r w:rsidRPr="004E703A">
        <w:rPr>
          <w:rFonts w:ascii="Trebuchet MS" w:hAnsi="Trebuchet MS"/>
        </w:rPr>
        <w:t xml:space="preserve"> which leads to interesting discussions later on.</w:t>
      </w:r>
    </w:p>
    <w:p w:rsidR="004E703A" w:rsidRPr="004E703A" w:rsidRDefault="004E703A" w:rsidP="004E703A">
      <w:pPr>
        <w:rPr>
          <w:rFonts w:ascii="Trebuchet MS" w:hAnsi="Trebuchet MS"/>
        </w:rPr>
      </w:pPr>
      <w:r w:rsidRPr="004E703A">
        <w:rPr>
          <w:rFonts w:ascii="Trebuchet MS" w:hAnsi="Trebuchet MS"/>
        </w:rPr>
        <w:t>Throughout this brainstorm, make sure to keep people generative and on topic</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no discussion about what works or doesn</w:t>
      </w:r>
      <w:r w:rsidRPr="004E703A">
        <w:rPr>
          <w:rFonts w:ascii="Trebuchet MS" w:hAnsi="Trebuchet MS" w:cs="Trebuchet MS"/>
        </w:rPr>
        <w:t>’</w:t>
      </w:r>
      <w:r>
        <w:rPr>
          <w:rFonts w:ascii="Trebuchet MS" w:hAnsi="Trebuchet MS"/>
        </w:rPr>
        <w:t>t should happen yet.</w:t>
      </w:r>
    </w:p>
    <w:p w:rsidR="004E703A" w:rsidRPr="004E703A" w:rsidRDefault="004E703A" w:rsidP="004E703A">
      <w:pPr>
        <w:rPr>
          <w:rFonts w:ascii="Trebuchet MS" w:hAnsi="Trebuchet MS"/>
        </w:rPr>
      </w:pPr>
      <w:r w:rsidRPr="004E703A">
        <w:rPr>
          <w:rFonts w:ascii="Trebuchet MS" w:hAnsi="Trebuchet MS"/>
        </w:rPr>
        <w:t>After about 10 minutes, ideas might start slowing down. If not, do another 10-minute round. Avoid stopping until after 2 minutes have gone by with no new ideas (the silence can be helpful sometimes).</w:t>
      </w:r>
    </w:p>
    <w:p w:rsidR="004E703A" w:rsidRPr="004E703A" w:rsidRDefault="004E703A" w:rsidP="004E703A">
      <w:pPr>
        <w:rPr>
          <w:rFonts w:ascii="Trebuchet MS" w:hAnsi="Trebuchet MS"/>
        </w:rPr>
      </w:pPr>
    </w:p>
    <w:p w:rsidR="004E703A" w:rsidRPr="00C81AD7" w:rsidRDefault="004E703A" w:rsidP="004E703A">
      <w:pPr>
        <w:rPr>
          <w:rFonts w:ascii="Trebuchet MS" w:hAnsi="Trebuchet MS"/>
          <w:b/>
          <w:sz w:val="24"/>
          <w:szCs w:val="24"/>
        </w:rPr>
      </w:pPr>
      <w:r w:rsidRPr="00C81AD7">
        <w:rPr>
          <w:rFonts w:ascii="Trebuchet MS" w:hAnsi="Trebuchet MS"/>
          <w:b/>
          <w:sz w:val="24"/>
          <w:szCs w:val="24"/>
        </w:rPr>
        <w:lastRenderedPageBreak/>
        <w:t>2. Yeses and Nos</w:t>
      </w:r>
    </w:p>
    <w:p w:rsidR="004E703A" w:rsidRPr="004E703A" w:rsidRDefault="004E703A" w:rsidP="004E703A">
      <w:pPr>
        <w:rPr>
          <w:rFonts w:ascii="Trebuchet MS" w:hAnsi="Trebuchet MS"/>
        </w:rPr>
      </w:pPr>
      <w:r w:rsidRPr="004E703A">
        <w:rPr>
          <w:rFonts w:ascii="Trebuchet MS" w:hAnsi="Trebuchet MS"/>
        </w:rPr>
        <w:t>Next, write on opposite sides of the whiteboard, the words Yes and No. As a group, go take every single sticky note an</w:t>
      </w:r>
      <w:r>
        <w:rPr>
          <w:rFonts w:ascii="Trebuchet MS" w:hAnsi="Trebuchet MS"/>
        </w:rPr>
        <w:t>d agree on where it should go. Y</w:t>
      </w:r>
      <w:r w:rsidRPr="004E703A">
        <w:rPr>
          <w:rFonts w:ascii="Trebuchet MS" w:hAnsi="Trebuchet MS"/>
        </w:rPr>
        <w:t xml:space="preserve">es means “this word could be used to describe our brand”, and no means, uh, no. </w:t>
      </w:r>
    </w:p>
    <w:p w:rsidR="00C81AD7" w:rsidRDefault="004E703A" w:rsidP="004E703A">
      <w:pPr>
        <w:rPr>
          <w:rFonts w:ascii="Trebuchet MS" w:hAnsi="Trebuchet MS"/>
        </w:rPr>
      </w:pPr>
      <w:r w:rsidRPr="004E703A">
        <w:rPr>
          <w:rFonts w:ascii="Trebuchet MS" w:hAnsi="Trebuchet MS"/>
        </w:rPr>
        <w:t xml:space="preserve">The </w:t>
      </w:r>
      <w:proofErr w:type="gramStart"/>
      <w:r w:rsidRPr="004E703A">
        <w:rPr>
          <w:rFonts w:ascii="Trebuchet MS" w:hAnsi="Trebuchet MS"/>
        </w:rPr>
        <w:t>discussions which happen during this step</w:t>
      </w:r>
      <w:proofErr w:type="gramEnd"/>
      <w:r w:rsidRPr="004E703A">
        <w:rPr>
          <w:rFonts w:ascii="Trebuchet MS" w:hAnsi="Trebuchet MS"/>
        </w:rPr>
        <w:t xml:space="preserve"> are the most important part of the process. There will be plenty of disagreement, which is healthy, but which needs to be sorted out. Some </w:t>
      </w:r>
      <w:proofErr w:type="spellStart"/>
      <w:r w:rsidRPr="004E703A">
        <w:rPr>
          <w:rFonts w:ascii="Trebuchet MS" w:hAnsi="Trebuchet MS"/>
        </w:rPr>
        <w:t>stickies</w:t>
      </w:r>
      <w:proofErr w:type="spellEnd"/>
      <w:r w:rsidRPr="004E703A">
        <w:rPr>
          <w:rFonts w:ascii="Trebuchet MS" w:hAnsi="Trebuchet MS"/>
        </w:rPr>
        <w:t xml:space="preserve"> might actually start on one side and move to the other (that’s why we’re using them!). When you hit a wall, try to deconstruct the meaning of the word in question. </w:t>
      </w:r>
    </w:p>
    <w:p w:rsidR="004E703A" w:rsidRPr="004E703A" w:rsidRDefault="004E703A" w:rsidP="004E703A">
      <w:pPr>
        <w:rPr>
          <w:rFonts w:ascii="Trebuchet MS" w:hAnsi="Trebuchet MS"/>
        </w:rPr>
      </w:pPr>
      <w:r w:rsidRPr="004E703A">
        <w:rPr>
          <w:rFonts w:ascii="Trebuchet MS" w:hAnsi="Trebuchet MS"/>
        </w:rPr>
        <w:t xml:space="preserve">A few tactics </w:t>
      </w:r>
      <w:r w:rsidR="00C81AD7">
        <w:rPr>
          <w:rFonts w:ascii="Trebuchet MS" w:hAnsi="Trebuchet MS"/>
        </w:rPr>
        <w:t>to try</w:t>
      </w:r>
      <w:r w:rsidRPr="004E703A">
        <w:rPr>
          <w:rFonts w:ascii="Trebuchet MS" w:hAnsi="Trebuchet MS"/>
        </w:rPr>
        <w:t>:</w:t>
      </w:r>
    </w:p>
    <w:p w:rsidR="004E703A" w:rsidRPr="00C81AD7" w:rsidRDefault="004E703A" w:rsidP="00C81AD7">
      <w:pPr>
        <w:pStyle w:val="ListParagraph"/>
        <w:numPr>
          <w:ilvl w:val="0"/>
          <w:numId w:val="3"/>
        </w:numPr>
        <w:rPr>
          <w:rFonts w:ascii="Trebuchet MS" w:hAnsi="Trebuchet MS"/>
        </w:rPr>
      </w:pPr>
      <w:r w:rsidRPr="00C81AD7">
        <w:rPr>
          <w:rFonts w:ascii="Trebuchet MS" w:hAnsi="Trebuchet MS"/>
        </w:rPr>
        <w:t>Try to find a close synonym. Sometimes a specific word carries implicit meaning to some people, and replacing it with an equivalent can filter it out.</w:t>
      </w:r>
    </w:p>
    <w:p w:rsidR="00C81AD7" w:rsidRDefault="004E703A" w:rsidP="004E703A">
      <w:pPr>
        <w:pStyle w:val="ListParagraph"/>
        <w:numPr>
          <w:ilvl w:val="0"/>
          <w:numId w:val="3"/>
        </w:numPr>
        <w:rPr>
          <w:rFonts w:ascii="Trebuchet MS" w:hAnsi="Trebuchet MS"/>
        </w:rPr>
      </w:pPr>
      <w:r w:rsidRPr="00C81AD7">
        <w:rPr>
          <w:rFonts w:ascii="Trebuchet MS" w:hAnsi="Trebuchet MS"/>
        </w:rPr>
        <w:t>Use an antonym. If it’s clear the opposite of the original word belongs under yes or no, then it’s easier to place the original.</w:t>
      </w:r>
    </w:p>
    <w:p w:rsidR="00C81AD7" w:rsidRDefault="004E703A" w:rsidP="004E703A">
      <w:pPr>
        <w:pStyle w:val="ListParagraph"/>
        <w:numPr>
          <w:ilvl w:val="0"/>
          <w:numId w:val="3"/>
        </w:numPr>
        <w:rPr>
          <w:rFonts w:ascii="Trebuchet MS" w:hAnsi="Trebuchet MS"/>
        </w:rPr>
      </w:pPr>
      <w:r w:rsidRPr="00C81AD7">
        <w:rPr>
          <w:rFonts w:ascii="Trebuchet MS" w:hAnsi="Trebuchet MS"/>
        </w:rPr>
        <w:t xml:space="preserve">Separate the brand from the product. </w:t>
      </w:r>
    </w:p>
    <w:p w:rsidR="00C81AD7" w:rsidRDefault="004E703A" w:rsidP="004E703A">
      <w:pPr>
        <w:pStyle w:val="ListParagraph"/>
        <w:numPr>
          <w:ilvl w:val="0"/>
          <w:numId w:val="3"/>
        </w:numPr>
        <w:rPr>
          <w:rFonts w:ascii="Trebuchet MS" w:hAnsi="Trebuchet MS"/>
        </w:rPr>
      </w:pPr>
      <w:r w:rsidRPr="00C81AD7">
        <w:rPr>
          <w:rFonts w:ascii="Trebuchet MS" w:hAnsi="Trebuchet MS"/>
        </w:rPr>
        <w:t>Separate the brand from the</w:t>
      </w:r>
      <w:r w:rsidR="00C81AD7" w:rsidRPr="00C81AD7">
        <w:rPr>
          <w:rFonts w:ascii="Trebuchet MS" w:hAnsi="Trebuchet MS"/>
        </w:rPr>
        <w:t xml:space="preserve"> audience</w:t>
      </w:r>
      <w:r w:rsidRPr="00C81AD7">
        <w:rPr>
          <w:rFonts w:ascii="Trebuchet MS" w:hAnsi="Trebuchet MS"/>
        </w:rPr>
        <w:t xml:space="preserve">. </w:t>
      </w:r>
    </w:p>
    <w:p w:rsidR="004E703A" w:rsidRPr="00C81AD7" w:rsidRDefault="004E703A" w:rsidP="004E703A">
      <w:pPr>
        <w:pStyle w:val="ListParagraph"/>
        <w:numPr>
          <w:ilvl w:val="0"/>
          <w:numId w:val="3"/>
        </w:numPr>
        <w:rPr>
          <w:rFonts w:ascii="Trebuchet MS" w:hAnsi="Trebuchet MS"/>
        </w:rPr>
      </w:pPr>
      <w:r w:rsidRPr="00C81AD7">
        <w:rPr>
          <w:rFonts w:ascii="Trebuchet MS" w:hAnsi="Trebuchet MS"/>
        </w:rPr>
        <w:t>Skip it and come back to it later. A word you discuss later might clarify the disagreement about the current one.</w:t>
      </w:r>
    </w:p>
    <w:p w:rsidR="004E703A" w:rsidRPr="004E703A" w:rsidRDefault="004E703A" w:rsidP="004E703A">
      <w:pPr>
        <w:rPr>
          <w:rFonts w:ascii="Trebuchet MS" w:hAnsi="Trebuchet MS"/>
        </w:rPr>
      </w:pPr>
      <w:r w:rsidRPr="004E703A">
        <w:rPr>
          <w:rFonts w:ascii="Trebuchet MS" w:hAnsi="Trebuchet MS"/>
        </w:rPr>
        <w:t>This process will take quite some time, and you should use all the remaining time in this session to finish this sorting. A few disagreements might remain unresolved, and that’s OK (up to about 5 or 6 adjectives</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 xml:space="preserve">if you have a large </w:t>
      </w:r>
      <w:r w:rsidRPr="004E703A">
        <w:rPr>
          <w:rFonts w:ascii="Trebuchet MS" w:hAnsi="Trebuchet MS" w:cs="Trebuchet MS"/>
        </w:rPr>
        <w:t>“</w:t>
      </w:r>
      <w:r w:rsidRPr="004E703A">
        <w:rPr>
          <w:rFonts w:ascii="Trebuchet MS" w:hAnsi="Trebuchet MS"/>
        </w:rPr>
        <w:t>maybe</w:t>
      </w:r>
      <w:r w:rsidRPr="004E703A">
        <w:rPr>
          <w:rFonts w:ascii="Trebuchet MS" w:hAnsi="Trebuchet MS" w:cs="Trebuchet MS"/>
        </w:rPr>
        <w:t>”</w:t>
      </w:r>
      <w:r w:rsidRPr="004E703A">
        <w:rPr>
          <w:rFonts w:ascii="Trebuchet MS" w:hAnsi="Trebuchet MS"/>
        </w:rPr>
        <w:t xml:space="preserve"> group, you probably haven</w:t>
      </w:r>
      <w:r w:rsidRPr="004E703A">
        <w:rPr>
          <w:rFonts w:ascii="Trebuchet MS" w:hAnsi="Trebuchet MS" w:cs="Trebuchet MS"/>
        </w:rPr>
        <w:t>’</w:t>
      </w:r>
      <w:r w:rsidRPr="004E703A">
        <w:rPr>
          <w:rFonts w:ascii="Trebuchet MS" w:hAnsi="Trebuchet MS"/>
        </w:rPr>
        <w:t>t gotten to the bottom of it).</w:t>
      </w:r>
    </w:p>
    <w:p w:rsidR="004E703A" w:rsidRPr="004E703A" w:rsidRDefault="004E703A" w:rsidP="004E703A">
      <w:pPr>
        <w:rPr>
          <w:rFonts w:ascii="Trebuchet MS" w:hAnsi="Trebuchet MS"/>
        </w:rPr>
      </w:pPr>
      <w:r w:rsidRPr="004E703A">
        <w:rPr>
          <w:rFonts w:ascii="Trebuchet MS" w:hAnsi="Trebuchet MS"/>
        </w:rPr>
        <w:t xml:space="preserve">You should be exhausted at this point, so </w:t>
      </w:r>
      <w:proofErr w:type="gramStart"/>
      <w:r w:rsidRPr="004E703A">
        <w:rPr>
          <w:rFonts w:ascii="Trebuchet MS" w:hAnsi="Trebuchet MS"/>
        </w:rPr>
        <w:t>call it a</w:t>
      </w:r>
      <w:proofErr w:type="gramEnd"/>
      <w:r w:rsidRPr="004E703A">
        <w:rPr>
          <w:rFonts w:ascii="Trebuchet MS" w:hAnsi="Trebuchet MS"/>
        </w:rPr>
        <w:t xml:space="preserve"> day. Document your board (photos are great, transcribing each word is ideal) and feel free take down all the </w:t>
      </w:r>
      <w:proofErr w:type="spellStart"/>
      <w:r w:rsidRPr="004E703A">
        <w:rPr>
          <w:rFonts w:ascii="Trebuchet MS" w:hAnsi="Trebuchet MS"/>
        </w:rPr>
        <w:t>stickies</w:t>
      </w:r>
      <w:proofErr w:type="spellEnd"/>
      <w:r w:rsidRPr="004E703A">
        <w:rPr>
          <w:rFonts w:ascii="Trebuchet MS" w:hAnsi="Trebuchet MS"/>
        </w:rPr>
        <w:t>, but keep yes and no separate!</w:t>
      </w:r>
    </w:p>
    <w:p w:rsidR="004E703A" w:rsidRPr="004E703A" w:rsidRDefault="004E703A" w:rsidP="004E703A">
      <w:pPr>
        <w:rPr>
          <w:rFonts w:ascii="Trebuchet MS" w:hAnsi="Trebuchet MS"/>
        </w:rPr>
      </w:pPr>
    </w:p>
    <w:p w:rsidR="004E703A" w:rsidRPr="00C81AD7" w:rsidRDefault="004E703A" w:rsidP="004E703A">
      <w:pPr>
        <w:rPr>
          <w:rFonts w:ascii="Trebuchet MS" w:hAnsi="Trebuchet MS"/>
          <w:b/>
          <w:sz w:val="24"/>
          <w:szCs w:val="24"/>
        </w:rPr>
      </w:pPr>
      <w:r w:rsidRPr="00C81AD7">
        <w:rPr>
          <w:rFonts w:ascii="Trebuchet MS" w:hAnsi="Trebuchet MS"/>
          <w:b/>
          <w:sz w:val="24"/>
          <w:szCs w:val="24"/>
        </w:rPr>
        <w:t>3. Surfacing Patterns</w:t>
      </w:r>
    </w:p>
    <w:p w:rsidR="004E703A" w:rsidRPr="004E703A" w:rsidRDefault="004E703A" w:rsidP="004E703A">
      <w:pPr>
        <w:rPr>
          <w:rFonts w:ascii="Trebuchet MS" w:hAnsi="Trebuchet MS"/>
        </w:rPr>
      </w:pPr>
      <w:r w:rsidRPr="004E703A">
        <w:rPr>
          <w:rFonts w:ascii="Trebuchet MS" w:hAnsi="Trebuchet MS"/>
        </w:rPr>
        <w:t xml:space="preserve">For the second session, bring the yes </w:t>
      </w:r>
      <w:proofErr w:type="spellStart"/>
      <w:r w:rsidRPr="004E703A">
        <w:rPr>
          <w:rFonts w:ascii="Trebuchet MS" w:hAnsi="Trebuchet MS"/>
        </w:rPr>
        <w:t>stickies</w:t>
      </w:r>
      <w:proofErr w:type="spellEnd"/>
      <w:r w:rsidRPr="004E703A">
        <w:rPr>
          <w:rFonts w:ascii="Trebuchet MS" w:hAnsi="Trebuchet MS"/>
        </w:rPr>
        <w:t xml:space="preserve"> from before. This should also take 90 minutes, bu</w:t>
      </w:r>
      <w:r w:rsidR="00C81AD7">
        <w:rPr>
          <w:rFonts w:ascii="Trebuchet MS" w:hAnsi="Trebuchet MS"/>
        </w:rPr>
        <w:t>t it’s often done in less time.</w:t>
      </w:r>
    </w:p>
    <w:p w:rsidR="004E703A" w:rsidRPr="004E703A" w:rsidRDefault="004E703A" w:rsidP="004E703A">
      <w:pPr>
        <w:rPr>
          <w:rFonts w:ascii="Trebuchet MS" w:hAnsi="Trebuchet MS"/>
        </w:rPr>
      </w:pPr>
      <w:r w:rsidRPr="004E703A">
        <w:rPr>
          <w:rFonts w:ascii="Trebuchet MS" w:hAnsi="Trebuchet MS"/>
        </w:rPr>
        <w:t>This step is about organizing ideas in groups of emerging patterns, a process also known as clustering or affinity mapping. To get started, spread out a</w:t>
      </w:r>
      <w:r w:rsidR="00C81AD7">
        <w:rPr>
          <w:rFonts w:ascii="Trebuchet MS" w:hAnsi="Trebuchet MS"/>
        </w:rPr>
        <w:t xml:space="preserve">ll the yes </w:t>
      </w:r>
      <w:proofErr w:type="spellStart"/>
      <w:r w:rsidR="00C81AD7">
        <w:rPr>
          <w:rFonts w:ascii="Trebuchet MS" w:hAnsi="Trebuchet MS"/>
        </w:rPr>
        <w:t>stickies</w:t>
      </w:r>
      <w:proofErr w:type="spellEnd"/>
      <w:r w:rsidR="00C81AD7">
        <w:rPr>
          <w:rFonts w:ascii="Trebuchet MS" w:hAnsi="Trebuchet MS"/>
        </w:rPr>
        <w:t xml:space="preserve"> on a table.</w:t>
      </w:r>
    </w:p>
    <w:p w:rsidR="00C81AD7" w:rsidRPr="004E703A" w:rsidRDefault="004E703A" w:rsidP="004E703A">
      <w:pPr>
        <w:rPr>
          <w:rFonts w:ascii="Trebuchet MS" w:hAnsi="Trebuchet MS"/>
        </w:rPr>
      </w:pPr>
      <w:r w:rsidRPr="004E703A">
        <w:rPr>
          <w:rFonts w:ascii="Trebuchet MS" w:hAnsi="Trebuchet MS"/>
        </w:rPr>
        <w:t xml:space="preserve">Start picking </w:t>
      </w:r>
      <w:proofErr w:type="spellStart"/>
      <w:r w:rsidRPr="004E703A">
        <w:rPr>
          <w:rFonts w:ascii="Trebuchet MS" w:hAnsi="Trebuchet MS"/>
        </w:rPr>
        <w:t>stickies</w:t>
      </w:r>
      <w:proofErr w:type="spellEnd"/>
      <w:r w:rsidRPr="004E703A">
        <w:rPr>
          <w:rFonts w:ascii="Trebuchet MS" w:hAnsi="Trebuchet MS"/>
        </w:rPr>
        <w:t xml:space="preserve"> at random, and placing them on the board, grouping related adjectives close to each other. This might feel awkward in the beginning, but after 3 to 5 minutes the team will start to spot similarities, and tight groupings will emerge. You will probably see g</w:t>
      </w:r>
      <w:r w:rsidR="00C81AD7">
        <w:rPr>
          <w:rFonts w:ascii="Trebuchet MS" w:hAnsi="Trebuchet MS"/>
        </w:rPr>
        <w:t>roups like these three:</w:t>
      </w:r>
    </w:p>
    <w:p w:rsidR="004E703A" w:rsidRPr="004E703A" w:rsidRDefault="004E703A" w:rsidP="004E703A">
      <w:pPr>
        <w:rPr>
          <w:rFonts w:ascii="Trebuchet MS" w:hAnsi="Trebuchet MS"/>
        </w:rPr>
      </w:pPr>
      <w:r w:rsidRPr="004E703A">
        <w:rPr>
          <w:rFonts w:ascii="Trebuchet MS" w:hAnsi="Trebuchet MS"/>
        </w:rPr>
        <w:t xml:space="preserve">Presentation. Visual ideas about style, </w:t>
      </w:r>
      <w:proofErr w:type="spellStart"/>
      <w:r w:rsidRPr="004E703A">
        <w:rPr>
          <w:rFonts w:ascii="Trebuchet MS" w:hAnsi="Trebuchet MS"/>
        </w:rPr>
        <w:t>color</w:t>
      </w:r>
      <w:proofErr w:type="spellEnd"/>
      <w:r w:rsidRPr="004E703A">
        <w:rPr>
          <w:rFonts w:ascii="Trebuchet MS" w:hAnsi="Trebuchet MS"/>
        </w:rPr>
        <w:t>, light, polish, etc.</w:t>
      </w:r>
    </w:p>
    <w:p w:rsidR="004E703A" w:rsidRPr="004E703A" w:rsidRDefault="004E703A" w:rsidP="004E703A">
      <w:pPr>
        <w:rPr>
          <w:rFonts w:ascii="Trebuchet MS" w:hAnsi="Trebuchet MS"/>
        </w:rPr>
      </w:pPr>
      <w:r w:rsidRPr="004E703A">
        <w:rPr>
          <w:rFonts w:ascii="Trebuchet MS" w:hAnsi="Trebuchet MS"/>
        </w:rPr>
        <w:t>Tone. Communication-related adjectives such as voice, authoritativeness, friendliness, etc.</w:t>
      </w:r>
    </w:p>
    <w:p w:rsidR="004E703A" w:rsidRPr="004E703A" w:rsidRDefault="004E703A" w:rsidP="004E703A">
      <w:pPr>
        <w:rPr>
          <w:rFonts w:ascii="Trebuchet MS" w:hAnsi="Trebuchet MS"/>
        </w:rPr>
      </w:pPr>
      <w:r w:rsidRPr="004E703A">
        <w:rPr>
          <w:rFonts w:ascii="Trebuchet MS" w:hAnsi="Trebuchet MS"/>
        </w:rPr>
        <w:t>Personality. Human-like attributes, such as being expert-like, teacher-like, childlike, etc.</w:t>
      </w:r>
    </w:p>
    <w:p w:rsidR="004E703A" w:rsidRPr="004E703A" w:rsidRDefault="004E703A" w:rsidP="004E703A">
      <w:pPr>
        <w:rPr>
          <w:rFonts w:ascii="Trebuchet MS" w:hAnsi="Trebuchet MS"/>
        </w:rPr>
      </w:pPr>
      <w:r w:rsidRPr="004E703A">
        <w:rPr>
          <w:rFonts w:ascii="Trebuchet MS" w:hAnsi="Trebuchet MS"/>
        </w:rPr>
        <w:t>As well as other groups, mainly about values: abstract, almost philosophical notions</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transparent, affordable, innovative, etc. These will probably be unique to your company</w:t>
      </w:r>
      <w:r w:rsidRPr="004E703A">
        <w:rPr>
          <w:rFonts w:ascii="Trebuchet MS" w:hAnsi="Trebuchet MS" w:cs="Trebuchet MS"/>
        </w:rPr>
        <w:t>’</w:t>
      </w:r>
      <w:r w:rsidR="00C81AD7">
        <w:rPr>
          <w:rFonts w:ascii="Trebuchet MS" w:hAnsi="Trebuchet MS"/>
        </w:rPr>
        <w:t>s mission or offering.</w:t>
      </w:r>
    </w:p>
    <w:p w:rsidR="004E703A" w:rsidRPr="004E703A" w:rsidRDefault="004E703A" w:rsidP="004E703A">
      <w:pPr>
        <w:rPr>
          <w:rFonts w:ascii="Trebuchet MS" w:hAnsi="Trebuchet MS"/>
        </w:rPr>
      </w:pPr>
      <w:r w:rsidRPr="004E703A">
        <w:rPr>
          <w:rFonts w:ascii="Trebuchet MS" w:hAnsi="Trebuchet MS"/>
        </w:rPr>
        <w:lastRenderedPageBreak/>
        <w:t xml:space="preserve">Try to organize all </w:t>
      </w:r>
      <w:proofErr w:type="spellStart"/>
      <w:r w:rsidRPr="004E703A">
        <w:rPr>
          <w:rFonts w:ascii="Trebuchet MS" w:hAnsi="Trebuchet MS"/>
        </w:rPr>
        <w:t>stickies</w:t>
      </w:r>
      <w:proofErr w:type="spellEnd"/>
      <w:r w:rsidRPr="004E703A">
        <w:rPr>
          <w:rFonts w:ascii="Trebuchet MS" w:hAnsi="Trebuchet MS"/>
        </w:rPr>
        <w:t xml:space="preserve"> on the board in up to 60 minutes. As groups become clear, write a descriptive name for it on the board (or on a different </w:t>
      </w:r>
      <w:proofErr w:type="spellStart"/>
      <w:r w:rsidRPr="004E703A">
        <w:rPr>
          <w:rFonts w:ascii="Trebuchet MS" w:hAnsi="Trebuchet MS"/>
        </w:rPr>
        <w:t>color</w:t>
      </w:r>
      <w:proofErr w:type="spellEnd"/>
      <w:r w:rsidRPr="004E703A">
        <w:rPr>
          <w:rFonts w:ascii="Trebuchet MS" w:hAnsi="Trebuchet MS"/>
        </w:rPr>
        <w:t xml:space="preserve"> sticky), above the adjectives. Once you’re done, your board should look somewhat like this, and you’ll be ready for the last step.</w:t>
      </w:r>
    </w:p>
    <w:p w:rsidR="004E703A" w:rsidRPr="004E703A" w:rsidRDefault="00C81AD7" w:rsidP="004E703A">
      <w:pPr>
        <w:rPr>
          <w:rFonts w:ascii="Trebuchet MS" w:hAnsi="Trebuchet MS"/>
        </w:rPr>
      </w:pPr>
      <w:r>
        <w:rPr>
          <w:rFonts w:ascii="Trebuchet MS" w:hAnsi="Trebuchet MS"/>
          <w:noProof/>
          <w:lang w:eastAsia="en-GB"/>
        </w:rPr>
        <w:drawing>
          <wp:inline distT="0" distB="0" distL="0" distR="0">
            <wp:extent cx="5731510" cy="37280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S2-95zaLLB2Kwvqj2VuWvQ.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728085"/>
                    </a:xfrm>
                    <a:prstGeom prst="rect">
                      <a:avLst/>
                    </a:prstGeom>
                  </pic:spPr>
                </pic:pic>
              </a:graphicData>
            </a:graphic>
          </wp:inline>
        </w:drawing>
      </w:r>
    </w:p>
    <w:p w:rsidR="004E703A" w:rsidRPr="004E703A" w:rsidRDefault="004E703A" w:rsidP="004E703A">
      <w:pPr>
        <w:rPr>
          <w:rFonts w:ascii="Trebuchet MS" w:hAnsi="Trebuchet MS"/>
        </w:rPr>
      </w:pPr>
    </w:p>
    <w:p w:rsidR="004E703A" w:rsidRDefault="004E703A" w:rsidP="004E703A">
      <w:pPr>
        <w:rPr>
          <w:rFonts w:ascii="Trebuchet MS" w:hAnsi="Trebuchet MS"/>
        </w:rPr>
      </w:pPr>
      <w:r w:rsidRPr="004E703A">
        <w:rPr>
          <w:rFonts w:ascii="Trebuchet MS" w:hAnsi="Trebuchet MS"/>
        </w:rPr>
        <w:t>What your affinity map board might end up looking like. Note the different handwriting above each group: everyone is participating.</w:t>
      </w:r>
    </w:p>
    <w:p w:rsidR="00C81AD7" w:rsidRPr="004E703A" w:rsidRDefault="00C81AD7" w:rsidP="004E703A">
      <w:pPr>
        <w:rPr>
          <w:rFonts w:ascii="Trebuchet MS" w:hAnsi="Trebuchet MS"/>
        </w:rPr>
      </w:pPr>
    </w:p>
    <w:p w:rsidR="004E703A" w:rsidRPr="00C81AD7" w:rsidRDefault="004E703A" w:rsidP="004E703A">
      <w:pPr>
        <w:rPr>
          <w:rFonts w:ascii="Trebuchet MS" w:hAnsi="Trebuchet MS"/>
          <w:b/>
          <w:sz w:val="24"/>
          <w:szCs w:val="24"/>
        </w:rPr>
      </w:pPr>
      <w:r w:rsidRPr="00C81AD7">
        <w:rPr>
          <w:rFonts w:ascii="Trebuchet MS" w:hAnsi="Trebuchet MS"/>
          <w:b/>
          <w:sz w:val="24"/>
          <w:szCs w:val="24"/>
        </w:rPr>
        <w:t>4. Distilling into Values</w:t>
      </w:r>
    </w:p>
    <w:p w:rsidR="004E703A" w:rsidRPr="004E703A" w:rsidRDefault="004E703A" w:rsidP="004E703A">
      <w:pPr>
        <w:rPr>
          <w:rFonts w:ascii="Trebuchet MS" w:hAnsi="Trebuchet MS"/>
        </w:rPr>
      </w:pPr>
      <w:r w:rsidRPr="004E703A">
        <w:rPr>
          <w:rFonts w:ascii="Trebuchet MS" w:hAnsi="Trebuchet MS"/>
        </w:rPr>
        <w:t>This is the last step, and the most analytical. Going through each of the groupings, transpose them to a hierarchical list in a text document, including titles and content. You can work off this template if you want. Example:</w:t>
      </w:r>
    </w:p>
    <w:p w:rsidR="004E703A" w:rsidRPr="004E703A" w:rsidRDefault="004E703A" w:rsidP="004E703A">
      <w:pPr>
        <w:rPr>
          <w:rFonts w:ascii="Trebuchet MS" w:hAnsi="Trebuchet MS"/>
        </w:rPr>
      </w:pPr>
    </w:p>
    <w:p w:rsidR="004E703A" w:rsidRPr="00C81AD7" w:rsidRDefault="004E703A" w:rsidP="004E703A">
      <w:pPr>
        <w:rPr>
          <w:rFonts w:ascii="Trebuchet MS" w:hAnsi="Trebuchet MS"/>
          <w:b/>
        </w:rPr>
      </w:pPr>
      <w:r w:rsidRPr="00C81AD7">
        <w:rPr>
          <w:rFonts w:ascii="Trebuchet MS" w:hAnsi="Trebuchet MS"/>
          <w:b/>
        </w:rPr>
        <w:t>Visual</w:t>
      </w:r>
    </w:p>
    <w:p w:rsidR="004E703A" w:rsidRDefault="004E703A" w:rsidP="004E703A">
      <w:pPr>
        <w:rPr>
          <w:rFonts w:ascii="Trebuchet MS" w:hAnsi="Trebuchet MS"/>
        </w:rPr>
      </w:pPr>
      <w:r w:rsidRPr="004E703A">
        <w:rPr>
          <w:rFonts w:ascii="Trebuchet MS" w:hAnsi="Trebuchet MS"/>
        </w:rPr>
        <w:t>Clean</w:t>
      </w:r>
      <w:r w:rsidR="00253906">
        <w:rPr>
          <w:rFonts w:ascii="Trebuchet MS" w:hAnsi="Trebuchet MS"/>
        </w:rPr>
        <w:t xml:space="preserve">, </w:t>
      </w:r>
      <w:r w:rsidRPr="004E703A">
        <w:rPr>
          <w:rFonts w:ascii="Trebuchet MS" w:hAnsi="Trebuchet MS"/>
        </w:rPr>
        <w:t>Bright</w:t>
      </w:r>
      <w:r w:rsidR="00253906">
        <w:rPr>
          <w:rFonts w:ascii="Trebuchet MS" w:hAnsi="Trebuchet MS"/>
        </w:rPr>
        <w:t xml:space="preserve">, </w:t>
      </w:r>
      <w:r w:rsidRPr="004E703A">
        <w:rPr>
          <w:rFonts w:ascii="Trebuchet MS" w:hAnsi="Trebuchet MS"/>
        </w:rPr>
        <w:t>Colo</w:t>
      </w:r>
      <w:r w:rsidR="00253906">
        <w:rPr>
          <w:rFonts w:ascii="Trebuchet MS" w:hAnsi="Trebuchet MS"/>
        </w:rPr>
        <w:t>u</w:t>
      </w:r>
      <w:r w:rsidRPr="004E703A">
        <w:rPr>
          <w:rFonts w:ascii="Trebuchet MS" w:hAnsi="Trebuchet MS"/>
        </w:rPr>
        <w:t>rful</w:t>
      </w:r>
      <w:r w:rsidR="00253906">
        <w:rPr>
          <w:rFonts w:ascii="Trebuchet MS" w:hAnsi="Trebuchet MS"/>
        </w:rPr>
        <w:t xml:space="preserve">, </w:t>
      </w:r>
      <w:r w:rsidRPr="004E703A">
        <w:rPr>
          <w:rFonts w:ascii="Trebuchet MS" w:hAnsi="Trebuchet MS"/>
        </w:rPr>
        <w:t>Handmade</w:t>
      </w:r>
      <w:r w:rsidR="00253906">
        <w:rPr>
          <w:rFonts w:ascii="Trebuchet MS" w:hAnsi="Trebuchet MS"/>
        </w:rPr>
        <w:t xml:space="preserve"> </w:t>
      </w:r>
      <w:proofErr w:type="spellStart"/>
      <w:r w:rsidR="00253906">
        <w:rPr>
          <w:rFonts w:ascii="Trebuchet MS" w:hAnsi="Trebuchet MS"/>
        </w:rPr>
        <w:t>e</w:t>
      </w:r>
      <w:r w:rsidRPr="004E703A">
        <w:rPr>
          <w:rFonts w:ascii="Trebuchet MS" w:hAnsi="Trebuchet MS"/>
        </w:rPr>
        <w:t>tc</w:t>
      </w:r>
      <w:proofErr w:type="spellEnd"/>
    </w:p>
    <w:p w:rsidR="00C81AD7" w:rsidRPr="004E703A" w:rsidRDefault="00C81AD7" w:rsidP="004E703A">
      <w:pPr>
        <w:rPr>
          <w:rFonts w:ascii="Trebuchet MS" w:hAnsi="Trebuchet MS"/>
        </w:rPr>
      </w:pPr>
    </w:p>
    <w:p w:rsidR="004E703A" w:rsidRPr="00C81AD7" w:rsidRDefault="004E703A" w:rsidP="004E703A">
      <w:pPr>
        <w:rPr>
          <w:rFonts w:ascii="Trebuchet MS" w:hAnsi="Trebuchet MS"/>
          <w:b/>
        </w:rPr>
      </w:pPr>
      <w:r w:rsidRPr="00C81AD7">
        <w:rPr>
          <w:rFonts w:ascii="Trebuchet MS" w:hAnsi="Trebuchet MS"/>
          <w:b/>
        </w:rPr>
        <w:t>Tone</w:t>
      </w:r>
    </w:p>
    <w:p w:rsidR="00C81AD7" w:rsidRPr="004E703A" w:rsidRDefault="004E703A" w:rsidP="004E703A">
      <w:pPr>
        <w:rPr>
          <w:rFonts w:ascii="Trebuchet MS" w:hAnsi="Trebuchet MS"/>
        </w:rPr>
      </w:pPr>
      <w:r w:rsidRPr="004E703A">
        <w:rPr>
          <w:rFonts w:ascii="Trebuchet MS" w:hAnsi="Trebuchet MS"/>
        </w:rPr>
        <w:t>Funny</w:t>
      </w:r>
      <w:r w:rsidR="00253906">
        <w:rPr>
          <w:rFonts w:ascii="Trebuchet MS" w:hAnsi="Trebuchet MS"/>
        </w:rPr>
        <w:t xml:space="preserve">, </w:t>
      </w:r>
      <w:r w:rsidRPr="004E703A">
        <w:rPr>
          <w:rFonts w:ascii="Trebuchet MS" w:hAnsi="Trebuchet MS"/>
        </w:rPr>
        <w:t>Colloquial</w:t>
      </w:r>
      <w:r w:rsidR="00253906">
        <w:rPr>
          <w:rFonts w:ascii="Trebuchet MS" w:hAnsi="Trebuchet MS"/>
        </w:rPr>
        <w:t xml:space="preserve">, </w:t>
      </w:r>
      <w:r w:rsidRPr="004E703A">
        <w:rPr>
          <w:rFonts w:ascii="Trebuchet MS" w:hAnsi="Trebuchet MS"/>
        </w:rPr>
        <w:t>Deferent</w:t>
      </w:r>
      <w:r w:rsidR="00253906">
        <w:rPr>
          <w:rFonts w:ascii="Trebuchet MS" w:hAnsi="Trebuchet MS"/>
        </w:rPr>
        <w:t xml:space="preserve"> </w:t>
      </w:r>
      <w:proofErr w:type="spellStart"/>
      <w:r w:rsidR="00253906">
        <w:rPr>
          <w:rFonts w:ascii="Trebuchet MS" w:hAnsi="Trebuchet MS"/>
        </w:rPr>
        <w:t>e</w:t>
      </w:r>
      <w:r w:rsidRPr="004E703A">
        <w:rPr>
          <w:rFonts w:ascii="Trebuchet MS" w:hAnsi="Trebuchet MS"/>
        </w:rPr>
        <w:t>tc</w:t>
      </w:r>
      <w:proofErr w:type="spellEnd"/>
    </w:p>
    <w:p w:rsidR="004E703A" w:rsidRPr="004E703A" w:rsidRDefault="004E703A" w:rsidP="004E703A">
      <w:pPr>
        <w:rPr>
          <w:rFonts w:ascii="Trebuchet MS" w:hAnsi="Trebuchet MS"/>
        </w:rPr>
      </w:pPr>
      <w:r w:rsidRPr="004E703A">
        <w:rPr>
          <w:rFonts w:ascii="Trebuchet MS" w:hAnsi="Trebuchet MS"/>
        </w:rPr>
        <w:t xml:space="preserve">If any of the groups </w:t>
      </w:r>
      <w:proofErr w:type="gramStart"/>
      <w:r w:rsidRPr="004E703A">
        <w:rPr>
          <w:rFonts w:ascii="Trebuchet MS" w:hAnsi="Trebuchet MS"/>
        </w:rPr>
        <w:t>doesn’t</w:t>
      </w:r>
      <w:proofErr w:type="gramEnd"/>
      <w:r w:rsidRPr="004E703A">
        <w:rPr>
          <w:rFonts w:ascii="Trebuchet MS" w:hAnsi="Trebuchet MS"/>
        </w:rPr>
        <w:t xml:space="preserve"> feel unique to your brand, ignore it. If it seems to be about abstract values, put it under a Values header, with all adjectives in a single line. Then, with the team, try to sum up what that group of values encompasses. Exampl</w:t>
      </w:r>
      <w:r w:rsidR="00C81AD7">
        <w:rPr>
          <w:rFonts w:ascii="Trebuchet MS" w:hAnsi="Trebuchet MS"/>
        </w:rPr>
        <w:t>e:</w:t>
      </w:r>
    </w:p>
    <w:p w:rsidR="004E703A" w:rsidRPr="00C81AD7" w:rsidRDefault="00C81AD7" w:rsidP="004E703A">
      <w:pPr>
        <w:rPr>
          <w:rFonts w:ascii="Trebuchet MS" w:hAnsi="Trebuchet MS"/>
          <w:b/>
        </w:rPr>
      </w:pPr>
      <w:r w:rsidRPr="00C81AD7">
        <w:rPr>
          <w:rFonts w:ascii="Trebuchet MS" w:hAnsi="Trebuchet MS"/>
          <w:b/>
        </w:rPr>
        <w:lastRenderedPageBreak/>
        <w:t>Values</w:t>
      </w:r>
    </w:p>
    <w:p w:rsidR="004E703A" w:rsidRPr="004E703A" w:rsidRDefault="004E703A" w:rsidP="004E703A">
      <w:pPr>
        <w:rPr>
          <w:rFonts w:ascii="Trebuchet MS" w:hAnsi="Trebuchet MS"/>
        </w:rPr>
      </w:pPr>
      <w:r w:rsidRPr="004E703A">
        <w:rPr>
          <w:rFonts w:ascii="Trebuchet MS" w:hAnsi="Trebuchet MS"/>
        </w:rPr>
        <w:t xml:space="preserve">Safe, Secure, Trustworthy </w:t>
      </w:r>
      <w:r w:rsidRPr="004E703A">
        <w:rPr>
          <w:rFonts w:ascii="Arial" w:hAnsi="Arial" w:cs="Arial"/>
        </w:rPr>
        <w:t>→</w:t>
      </w:r>
      <w:r w:rsidRPr="004E703A">
        <w:rPr>
          <w:rFonts w:ascii="Trebuchet MS" w:hAnsi="Trebuchet MS"/>
        </w:rPr>
        <w:t xml:space="preserve"> Secure</w:t>
      </w:r>
    </w:p>
    <w:p w:rsidR="004E703A" w:rsidRPr="004E703A" w:rsidRDefault="004E703A" w:rsidP="004E703A">
      <w:pPr>
        <w:rPr>
          <w:rFonts w:ascii="Trebuchet MS" w:hAnsi="Trebuchet MS"/>
        </w:rPr>
      </w:pPr>
      <w:r w:rsidRPr="004E703A">
        <w:rPr>
          <w:rFonts w:ascii="Trebuchet MS" w:hAnsi="Trebuchet MS"/>
        </w:rPr>
        <w:t xml:space="preserve">Easy, Empowering, Low Barrier </w:t>
      </w:r>
      <w:r w:rsidR="00253906">
        <w:rPr>
          <w:rFonts w:ascii="Trebuchet MS" w:hAnsi="Trebuchet MS"/>
        </w:rPr>
        <w:t>t</w:t>
      </w:r>
      <w:bookmarkStart w:id="0" w:name="_GoBack"/>
      <w:bookmarkEnd w:id="0"/>
      <w:r w:rsidRPr="004E703A">
        <w:rPr>
          <w:rFonts w:ascii="Trebuchet MS" w:hAnsi="Trebuchet MS"/>
        </w:rPr>
        <w:t xml:space="preserve">o Entry </w:t>
      </w:r>
      <w:r w:rsidRPr="004E703A">
        <w:rPr>
          <w:rFonts w:ascii="Arial" w:hAnsi="Arial" w:cs="Arial"/>
        </w:rPr>
        <w:t>→</w:t>
      </w:r>
      <w:r w:rsidRPr="004E703A">
        <w:rPr>
          <w:rFonts w:ascii="Trebuchet MS" w:hAnsi="Trebuchet MS"/>
        </w:rPr>
        <w:t xml:space="preserve"> Easy</w:t>
      </w:r>
    </w:p>
    <w:p w:rsidR="004E703A" w:rsidRPr="004E703A" w:rsidRDefault="004E703A" w:rsidP="004E703A">
      <w:pPr>
        <w:rPr>
          <w:rFonts w:ascii="Trebuchet MS" w:hAnsi="Trebuchet MS"/>
        </w:rPr>
      </w:pPr>
      <w:r w:rsidRPr="004E703A">
        <w:rPr>
          <w:rFonts w:ascii="Trebuchet MS" w:hAnsi="Trebuchet MS"/>
        </w:rPr>
        <w:t>Then take another pass at the resulting list and, try to coalesce each group further. Aim to limit each header to 4 items, to e</w:t>
      </w:r>
      <w:r w:rsidR="00C81AD7">
        <w:rPr>
          <w:rFonts w:ascii="Trebuchet MS" w:hAnsi="Trebuchet MS"/>
        </w:rPr>
        <w:t>nsure the result is actionable.</w:t>
      </w:r>
    </w:p>
    <w:p w:rsidR="004E703A" w:rsidRPr="004E703A" w:rsidRDefault="004E703A" w:rsidP="004E703A">
      <w:pPr>
        <w:rPr>
          <w:rFonts w:ascii="Trebuchet MS" w:hAnsi="Trebuchet MS"/>
        </w:rPr>
      </w:pPr>
      <w:r w:rsidRPr="004E703A">
        <w:rPr>
          <w:rFonts w:ascii="Trebuchet MS" w:hAnsi="Trebuchet MS"/>
        </w:rPr>
        <w:t xml:space="preserve">These attributes by themselves can still be a bit ambiguous. </w:t>
      </w:r>
      <w:proofErr w:type="gramStart"/>
      <w:r w:rsidRPr="004E703A">
        <w:rPr>
          <w:rFonts w:ascii="Trebuchet MS" w:hAnsi="Trebuchet MS"/>
        </w:rPr>
        <w:t>That’s</w:t>
      </w:r>
      <w:proofErr w:type="gramEnd"/>
      <w:r w:rsidRPr="004E703A">
        <w:rPr>
          <w:rFonts w:ascii="Trebuchet MS" w:hAnsi="Trebuchet MS"/>
        </w:rPr>
        <w:t xml:space="preserve"> when brand comparisons can be helpful.</w:t>
      </w:r>
    </w:p>
    <w:p w:rsidR="004E703A" w:rsidRPr="004E703A" w:rsidRDefault="004E703A" w:rsidP="004E703A">
      <w:pPr>
        <w:rPr>
          <w:rFonts w:ascii="Trebuchet MS" w:hAnsi="Trebuchet MS"/>
        </w:rPr>
      </w:pPr>
      <w:r w:rsidRPr="004E703A">
        <w:rPr>
          <w:rFonts w:ascii="Trebuchet MS" w:hAnsi="Trebuchet MS"/>
        </w:rPr>
        <w:t xml:space="preserve">Use the remaining 10 minutes of your session to add to the document a “Brand Comparisons” header. Under it, list at least 10 sentences using the format “More like ___ than ___”. You should fill in the blanks with other brands. But brands in the broadest sense possible: </w:t>
      </w:r>
      <w:proofErr w:type="spellStart"/>
      <w:r w:rsidRPr="004E703A">
        <w:rPr>
          <w:rFonts w:ascii="Trebuchet MS" w:hAnsi="Trebuchet MS"/>
        </w:rPr>
        <w:t>well known</w:t>
      </w:r>
      <w:proofErr w:type="spellEnd"/>
      <w:r w:rsidRPr="004E703A">
        <w:rPr>
          <w:rFonts w:ascii="Trebuchet MS" w:hAnsi="Trebuchet MS"/>
        </w:rPr>
        <w:t xml:space="preserve"> public entities about which there’s consistent perception between people. They should ideally not be in your industry, and can include celebrities, cities, typical dishes, etc. This part usually leads to fun discussions. Examples:</w:t>
      </w:r>
    </w:p>
    <w:p w:rsidR="004E703A" w:rsidRPr="004E703A" w:rsidRDefault="004E703A" w:rsidP="004E703A">
      <w:pPr>
        <w:rPr>
          <w:rFonts w:ascii="Trebuchet MS" w:hAnsi="Trebuchet MS"/>
        </w:rPr>
      </w:pPr>
    </w:p>
    <w:p w:rsidR="004E703A" w:rsidRPr="00253906" w:rsidRDefault="004E703A" w:rsidP="004E703A">
      <w:pPr>
        <w:rPr>
          <w:rFonts w:ascii="Trebuchet MS" w:hAnsi="Trebuchet MS"/>
          <w:i/>
        </w:rPr>
      </w:pPr>
      <w:r w:rsidRPr="00253906">
        <w:rPr>
          <w:rFonts w:ascii="Trebuchet MS" w:hAnsi="Trebuchet MS"/>
          <w:i/>
        </w:rPr>
        <w:t>More like Google than Apple</w:t>
      </w:r>
    </w:p>
    <w:p w:rsidR="004E703A" w:rsidRPr="00253906" w:rsidRDefault="004E703A" w:rsidP="004E703A">
      <w:pPr>
        <w:rPr>
          <w:rFonts w:ascii="Trebuchet MS" w:hAnsi="Trebuchet MS"/>
          <w:i/>
        </w:rPr>
      </w:pPr>
      <w:r w:rsidRPr="00253906">
        <w:rPr>
          <w:rFonts w:ascii="Trebuchet MS" w:hAnsi="Trebuchet MS"/>
          <w:i/>
        </w:rPr>
        <w:t>More like Toyota than BMW</w:t>
      </w:r>
    </w:p>
    <w:p w:rsidR="004E703A" w:rsidRPr="00253906" w:rsidRDefault="004E703A" w:rsidP="004E703A">
      <w:pPr>
        <w:rPr>
          <w:rFonts w:ascii="Trebuchet MS" w:hAnsi="Trebuchet MS"/>
          <w:i/>
        </w:rPr>
      </w:pPr>
      <w:r w:rsidRPr="00253906">
        <w:rPr>
          <w:rFonts w:ascii="Trebuchet MS" w:hAnsi="Trebuchet MS"/>
          <w:i/>
        </w:rPr>
        <w:t xml:space="preserve">More like Tag </w:t>
      </w:r>
      <w:proofErr w:type="spellStart"/>
      <w:r w:rsidRPr="00253906">
        <w:rPr>
          <w:rFonts w:ascii="Trebuchet MS" w:hAnsi="Trebuchet MS"/>
          <w:i/>
        </w:rPr>
        <w:t>Heuer</w:t>
      </w:r>
      <w:proofErr w:type="spellEnd"/>
      <w:r w:rsidRPr="00253906">
        <w:rPr>
          <w:rFonts w:ascii="Trebuchet MS" w:hAnsi="Trebuchet MS"/>
          <w:i/>
        </w:rPr>
        <w:t xml:space="preserve"> than Swatch</w:t>
      </w:r>
    </w:p>
    <w:p w:rsidR="004E703A" w:rsidRPr="00253906" w:rsidRDefault="004E703A" w:rsidP="004E703A">
      <w:pPr>
        <w:rPr>
          <w:rFonts w:ascii="Trebuchet MS" w:hAnsi="Trebuchet MS"/>
          <w:i/>
        </w:rPr>
      </w:pPr>
      <w:r w:rsidRPr="00253906">
        <w:rPr>
          <w:rFonts w:ascii="Trebuchet MS" w:hAnsi="Trebuchet MS"/>
          <w:i/>
        </w:rPr>
        <w:t>More like Sketch than Photoshop</w:t>
      </w:r>
    </w:p>
    <w:p w:rsidR="004E703A" w:rsidRPr="00253906" w:rsidRDefault="004E703A" w:rsidP="004E703A">
      <w:pPr>
        <w:rPr>
          <w:rFonts w:ascii="Trebuchet MS" w:hAnsi="Trebuchet MS"/>
          <w:i/>
        </w:rPr>
      </w:pPr>
      <w:r w:rsidRPr="00253906">
        <w:rPr>
          <w:rFonts w:ascii="Trebuchet MS" w:hAnsi="Trebuchet MS"/>
          <w:i/>
        </w:rPr>
        <w:t>More like George Clooney than Ryan Gosling</w:t>
      </w:r>
    </w:p>
    <w:p w:rsidR="004E703A" w:rsidRPr="00253906" w:rsidRDefault="004E703A" w:rsidP="004E703A">
      <w:pPr>
        <w:rPr>
          <w:rFonts w:ascii="Trebuchet MS" w:hAnsi="Trebuchet MS"/>
          <w:i/>
        </w:rPr>
      </w:pPr>
      <w:r w:rsidRPr="00253906">
        <w:rPr>
          <w:rFonts w:ascii="Trebuchet MS" w:hAnsi="Trebuchet MS"/>
          <w:i/>
        </w:rPr>
        <w:t>More like burgers than sushi</w:t>
      </w:r>
    </w:p>
    <w:p w:rsidR="00253906" w:rsidRDefault="00253906" w:rsidP="004E703A">
      <w:pPr>
        <w:rPr>
          <w:rFonts w:ascii="Trebuchet MS" w:hAnsi="Trebuchet MS"/>
        </w:rPr>
      </w:pPr>
    </w:p>
    <w:p w:rsidR="004E703A" w:rsidRPr="004E703A" w:rsidRDefault="004E703A" w:rsidP="004E703A">
      <w:pPr>
        <w:rPr>
          <w:rFonts w:ascii="Trebuchet MS" w:hAnsi="Trebuchet MS"/>
        </w:rPr>
      </w:pPr>
      <w:r w:rsidRPr="004E703A">
        <w:rPr>
          <w:rFonts w:ascii="Trebuchet MS" w:hAnsi="Trebuchet MS"/>
        </w:rPr>
        <w:t>Try to get at lea</w:t>
      </w:r>
      <w:r w:rsidR="00C81AD7">
        <w:rPr>
          <w:rFonts w:ascii="Trebuchet MS" w:hAnsi="Trebuchet MS"/>
        </w:rPr>
        <w:t>st 15 of these</w:t>
      </w:r>
      <w:proofErr w:type="gramStart"/>
      <w:r w:rsidR="00C81AD7">
        <w:rPr>
          <w:rFonts w:ascii="Trebuchet MS" w:hAnsi="Trebuchet MS"/>
        </w:rPr>
        <w:t>;</w:t>
      </w:r>
      <w:proofErr w:type="gramEnd"/>
      <w:r w:rsidR="00C81AD7">
        <w:rPr>
          <w:rFonts w:ascii="Trebuchet MS" w:hAnsi="Trebuchet MS"/>
        </w:rPr>
        <w:t xml:space="preserve"> 30 if possible.</w:t>
      </w:r>
    </w:p>
    <w:p w:rsidR="004E703A" w:rsidRPr="004E703A" w:rsidRDefault="004E703A" w:rsidP="004E703A">
      <w:pPr>
        <w:rPr>
          <w:rFonts w:ascii="Trebuchet MS" w:hAnsi="Trebuchet MS"/>
        </w:rPr>
      </w:pPr>
      <w:r w:rsidRPr="004E703A">
        <w:rPr>
          <w:rFonts w:ascii="Trebuchet MS" w:hAnsi="Trebuchet MS"/>
        </w:rPr>
        <w:t>And that’s the end of the exercise, you should have now a document which outlines your brand values, shows concrete ways those values present themselves, and anchors your brand relative to others in different spaces.</w:t>
      </w:r>
    </w:p>
    <w:p w:rsidR="004E703A" w:rsidRPr="004E703A" w:rsidRDefault="004E703A" w:rsidP="004E703A">
      <w:pPr>
        <w:rPr>
          <w:rFonts w:ascii="Trebuchet MS" w:hAnsi="Trebuchet MS"/>
        </w:rPr>
      </w:pPr>
    </w:p>
    <w:p w:rsidR="004E703A" w:rsidRPr="00C81AD7" w:rsidRDefault="004E703A" w:rsidP="004E703A">
      <w:pPr>
        <w:rPr>
          <w:rFonts w:ascii="Trebuchet MS" w:hAnsi="Trebuchet MS"/>
          <w:b/>
        </w:rPr>
      </w:pPr>
      <w:r w:rsidRPr="00C81AD7">
        <w:rPr>
          <w:rFonts w:ascii="Trebuchet MS" w:hAnsi="Trebuchet MS"/>
          <w:b/>
        </w:rPr>
        <w:t>Conclusion</w:t>
      </w:r>
    </w:p>
    <w:p w:rsidR="004E703A" w:rsidRDefault="004E703A" w:rsidP="004E703A">
      <w:pPr>
        <w:rPr>
          <w:rFonts w:ascii="Trebuchet MS" w:hAnsi="Trebuchet MS"/>
        </w:rPr>
      </w:pPr>
      <w:r w:rsidRPr="004E703A">
        <w:rPr>
          <w:rFonts w:ascii="Trebuchet MS" w:hAnsi="Trebuchet MS"/>
        </w:rPr>
        <w:t>You could work with a branding agency for a richer</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and more expensive</w:t>
      </w:r>
      <w:r w:rsidRPr="004E703A">
        <w:rPr>
          <w:rFonts w:ascii="Arial" w:hAnsi="Arial" w:cs="Arial"/>
        </w:rPr>
        <w:t> </w:t>
      </w:r>
      <w:r w:rsidRPr="004E703A">
        <w:rPr>
          <w:rFonts w:ascii="Trebuchet MS" w:hAnsi="Trebuchet MS" w:cs="Trebuchet MS"/>
        </w:rPr>
        <w:t>—</w:t>
      </w:r>
      <w:r w:rsidRPr="004E703A">
        <w:rPr>
          <w:rFonts w:ascii="Arial" w:hAnsi="Arial" w:cs="Arial"/>
        </w:rPr>
        <w:t> </w:t>
      </w:r>
      <w:r w:rsidRPr="004E703A">
        <w:rPr>
          <w:rFonts w:ascii="Trebuchet MS" w:hAnsi="Trebuchet MS"/>
        </w:rPr>
        <w:t>process, which could achieve more granular results. But you have little time and money to spend, and this will get you what you need</w:t>
      </w:r>
      <w:r w:rsidR="008A2C4B">
        <w:rPr>
          <w:rFonts w:ascii="Trebuchet MS" w:hAnsi="Trebuchet MS"/>
        </w:rPr>
        <w:t xml:space="preserve"> to start establishing a brand.</w:t>
      </w:r>
    </w:p>
    <w:p w:rsidR="00E67FA4" w:rsidRDefault="00E67FA4" w:rsidP="004E703A">
      <w:pPr>
        <w:rPr>
          <w:rFonts w:ascii="Trebuchet MS" w:hAnsi="Trebuchet MS"/>
        </w:rPr>
      </w:pPr>
    </w:p>
    <w:p w:rsidR="00E67FA4" w:rsidRDefault="00E67FA4" w:rsidP="004E703A">
      <w:pPr>
        <w:rPr>
          <w:rFonts w:ascii="Trebuchet MS" w:hAnsi="Trebuchet MS"/>
        </w:rPr>
      </w:pPr>
    </w:p>
    <w:p w:rsidR="00E67FA4" w:rsidRDefault="00E67FA4" w:rsidP="004E703A">
      <w:pPr>
        <w:rPr>
          <w:rFonts w:ascii="Trebuchet MS" w:hAnsi="Trebuchet MS"/>
        </w:rPr>
      </w:pPr>
    </w:p>
    <w:p w:rsidR="00E67FA4" w:rsidRPr="00253906" w:rsidRDefault="00E67FA4" w:rsidP="00253906">
      <w:pPr>
        <w:jc w:val="right"/>
        <w:rPr>
          <w:rFonts w:ascii="Trebuchet MS" w:hAnsi="Trebuchet MS"/>
          <w:b/>
          <w:i/>
        </w:rPr>
      </w:pPr>
      <w:r w:rsidRPr="00253906">
        <w:rPr>
          <w:rFonts w:ascii="Trebuchet MS" w:hAnsi="Trebuchet MS"/>
          <w:b/>
          <w:i/>
        </w:rPr>
        <w:t xml:space="preserve">Bruno </w:t>
      </w:r>
      <w:proofErr w:type="spellStart"/>
      <w:r w:rsidRPr="00253906">
        <w:rPr>
          <w:rFonts w:ascii="Trebuchet MS" w:hAnsi="Trebuchet MS"/>
          <w:b/>
          <w:i/>
        </w:rPr>
        <w:t>Bergher</w:t>
      </w:r>
      <w:proofErr w:type="spellEnd"/>
      <w:r w:rsidRPr="00253906">
        <w:rPr>
          <w:rFonts w:ascii="Trebuchet MS" w:hAnsi="Trebuchet MS"/>
          <w:b/>
          <w:i/>
        </w:rPr>
        <w:t>, Medium</w:t>
      </w:r>
    </w:p>
    <w:sectPr w:rsidR="00E67FA4" w:rsidRPr="00253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3F0E"/>
    <w:multiLevelType w:val="hybridMultilevel"/>
    <w:tmpl w:val="B5645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076EA"/>
    <w:multiLevelType w:val="hybridMultilevel"/>
    <w:tmpl w:val="8F66D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649C3"/>
    <w:multiLevelType w:val="hybridMultilevel"/>
    <w:tmpl w:val="CDE2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35F42"/>
    <w:multiLevelType w:val="hybridMultilevel"/>
    <w:tmpl w:val="84BC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A"/>
    <w:rsid w:val="00253906"/>
    <w:rsid w:val="004E703A"/>
    <w:rsid w:val="007D29F9"/>
    <w:rsid w:val="008A2C4B"/>
    <w:rsid w:val="00C81AD7"/>
    <w:rsid w:val="00E6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FABD"/>
  <w15:chartTrackingRefBased/>
  <w15:docId w15:val="{4C142261-0440-4A54-8571-511A219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dcterms:created xsi:type="dcterms:W3CDTF">2018-06-12T14:06:00Z</dcterms:created>
  <dcterms:modified xsi:type="dcterms:W3CDTF">2019-01-16T10:49:00Z</dcterms:modified>
</cp:coreProperties>
</file>